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D21" w:rsidRDefault="00955D21" w:rsidP="00955D21">
      <w:pPr>
        <w:pStyle w:val="1"/>
        <w:numPr>
          <w:ilvl w:val="0"/>
          <w:numId w:val="0"/>
        </w:numPr>
        <w:ind w:left="847" w:hanging="705"/>
        <w:jc w:val="center"/>
        <w:rPr>
          <w:rFonts w:ascii="Times New Roman" w:hAnsi="Times New Roman"/>
          <w:b/>
          <w:sz w:val="26"/>
          <w:szCs w:val="26"/>
        </w:rPr>
      </w:pPr>
      <w:r w:rsidRPr="00955D21">
        <w:rPr>
          <w:rFonts w:ascii="Times New Roman" w:hAnsi="Times New Roman"/>
          <w:b/>
          <w:sz w:val="26"/>
          <w:szCs w:val="26"/>
        </w:rPr>
        <w:t>ТЕХНИЧЕСКОЕ ЗАДАНИЕ</w:t>
      </w:r>
      <w:bookmarkStart w:id="0" w:name="_Toc244580558"/>
    </w:p>
    <w:p w:rsidR="002A7CFC" w:rsidRDefault="00955D21" w:rsidP="002A7CFC">
      <w:pPr>
        <w:jc w:val="center"/>
        <w:rPr>
          <w:rFonts w:ascii="Times New Roman" w:hAnsi="Times New Roman"/>
          <w:b/>
          <w:sz w:val="24"/>
          <w:szCs w:val="24"/>
        </w:rPr>
      </w:pPr>
      <w:r w:rsidRPr="00955D21">
        <w:rPr>
          <w:rFonts w:ascii="Times New Roman" w:hAnsi="Times New Roman"/>
          <w:b/>
          <w:sz w:val="24"/>
          <w:szCs w:val="24"/>
        </w:rPr>
        <w:t>на открытый запрос предложений по выбору исполнителя</w:t>
      </w:r>
      <w:r w:rsidR="002A7CFC">
        <w:rPr>
          <w:rFonts w:ascii="Times New Roman" w:hAnsi="Times New Roman"/>
          <w:b/>
          <w:sz w:val="24"/>
          <w:szCs w:val="24"/>
        </w:rPr>
        <w:t xml:space="preserve"> </w:t>
      </w:r>
      <w:r w:rsidR="0095057E">
        <w:rPr>
          <w:rFonts w:ascii="Times New Roman" w:hAnsi="Times New Roman"/>
          <w:b/>
          <w:sz w:val="24"/>
          <w:szCs w:val="24"/>
        </w:rPr>
        <w:t>работ по подключению</w:t>
      </w:r>
    </w:p>
    <w:p w:rsidR="00955D21" w:rsidRDefault="002C6EA7" w:rsidP="002A7CFC">
      <w:pPr>
        <w:jc w:val="center"/>
        <w:rPr>
          <w:rFonts w:ascii="Times New Roman" w:hAnsi="Times New Roman"/>
          <w:b/>
          <w:sz w:val="24"/>
          <w:szCs w:val="24"/>
        </w:rPr>
      </w:pPr>
      <w:r w:rsidRPr="002C6EA7">
        <w:rPr>
          <w:rFonts w:ascii="Times New Roman" w:hAnsi="Times New Roman"/>
          <w:b/>
          <w:sz w:val="24"/>
          <w:szCs w:val="24"/>
        </w:rPr>
        <w:t xml:space="preserve"> </w:t>
      </w:r>
      <w:r w:rsidR="00955D21" w:rsidRPr="00955D21">
        <w:rPr>
          <w:rFonts w:ascii="Times New Roman" w:hAnsi="Times New Roman"/>
          <w:b/>
          <w:sz w:val="24"/>
          <w:szCs w:val="24"/>
        </w:rPr>
        <w:t xml:space="preserve"> </w:t>
      </w:r>
      <w:r w:rsidR="00955D21">
        <w:rPr>
          <w:rFonts w:ascii="Times New Roman" w:hAnsi="Times New Roman"/>
          <w:b/>
          <w:sz w:val="24"/>
          <w:szCs w:val="24"/>
        </w:rPr>
        <w:t>транспортного цеха</w:t>
      </w:r>
      <w:r w:rsidR="002A7CFC">
        <w:rPr>
          <w:rFonts w:ascii="Times New Roman" w:hAnsi="Times New Roman"/>
          <w:b/>
          <w:sz w:val="24"/>
          <w:szCs w:val="24"/>
        </w:rPr>
        <w:t xml:space="preserve"> к ЛВС и ТРС ТЭЦ-22 филиала «Невский» ОАО «ТГК-1»</w:t>
      </w:r>
    </w:p>
    <w:p w:rsidR="00B32E42" w:rsidRDefault="00B32E42" w:rsidP="00955D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955D21" w:rsidRDefault="00955D21" w:rsidP="00955D2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номер инвестиционного проекта: 11-0479</w:t>
      </w:r>
    </w:p>
    <w:p w:rsidR="00955D21" w:rsidRDefault="00955D21" w:rsidP="00955D2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номер закупки по ГКПЗ: </w:t>
      </w:r>
      <w:bookmarkStart w:id="1" w:name="_GoBack"/>
      <w:r>
        <w:rPr>
          <w:rFonts w:ascii="Times New Roman" w:hAnsi="Times New Roman"/>
          <w:b/>
          <w:sz w:val="24"/>
          <w:szCs w:val="24"/>
        </w:rPr>
        <w:t>1090/2.4-4570</w:t>
      </w:r>
      <w:bookmarkEnd w:id="1"/>
    </w:p>
    <w:p w:rsidR="00BA577A" w:rsidRPr="00955D21" w:rsidRDefault="00BA577A" w:rsidP="00955D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955D21" w:rsidRDefault="00955D21" w:rsidP="00955D21">
      <w:pPr>
        <w:pStyle w:val="1"/>
        <w:ind w:left="1440" w:hanging="703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Общие сведения</w:t>
      </w:r>
      <w:bookmarkEnd w:id="0"/>
    </w:p>
    <w:p w:rsidR="00955D21" w:rsidRDefault="00955D21" w:rsidP="00955D21">
      <w:pPr>
        <w:ind w:left="73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месту выполнения работ:</w:t>
      </w:r>
    </w:p>
    <w:p w:rsidR="002A7CFC" w:rsidRDefault="002C6EA7" w:rsidP="00955D21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55D21">
        <w:rPr>
          <w:rFonts w:ascii="Times New Roman" w:hAnsi="Times New Roman"/>
          <w:sz w:val="24"/>
          <w:szCs w:val="24"/>
        </w:rPr>
        <w:t>здани</w:t>
      </w:r>
      <w:r>
        <w:rPr>
          <w:rFonts w:ascii="Times New Roman" w:hAnsi="Times New Roman"/>
          <w:sz w:val="24"/>
          <w:szCs w:val="24"/>
        </w:rPr>
        <w:t>е</w:t>
      </w:r>
      <w:r w:rsidR="00955D21">
        <w:rPr>
          <w:rFonts w:ascii="Times New Roman" w:hAnsi="Times New Roman"/>
          <w:sz w:val="24"/>
          <w:szCs w:val="24"/>
        </w:rPr>
        <w:t xml:space="preserve"> транспортного цеха ТЭЦ-22 ОАО “ТГК-1” филиала </w:t>
      </w:r>
      <w:proofErr w:type="gramStart"/>
      <w:r w:rsidR="00955D21">
        <w:rPr>
          <w:rFonts w:ascii="Times New Roman" w:hAnsi="Times New Roman"/>
          <w:sz w:val="24"/>
          <w:szCs w:val="24"/>
        </w:rPr>
        <w:t>Невский</w:t>
      </w:r>
      <w:proofErr w:type="gramEnd"/>
      <w:r w:rsidR="00955D21">
        <w:rPr>
          <w:rFonts w:ascii="Times New Roman" w:hAnsi="Times New Roman"/>
          <w:sz w:val="24"/>
          <w:szCs w:val="24"/>
        </w:rPr>
        <w:t xml:space="preserve"> </w:t>
      </w:r>
    </w:p>
    <w:p w:rsidR="00955D21" w:rsidRDefault="002C6EA7" w:rsidP="00955D21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955D21">
        <w:rPr>
          <w:rFonts w:ascii="Times New Roman" w:hAnsi="Times New Roman"/>
          <w:sz w:val="24"/>
          <w:szCs w:val="24"/>
        </w:rPr>
        <w:t xml:space="preserve">по адресу: г. Санкт-Петербург, ул. </w:t>
      </w:r>
      <w:proofErr w:type="gramStart"/>
      <w:r w:rsidR="00955D21">
        <w:rPr>
          <w:rFonts w:ascii="Times New Roman" w:hAnsi="Times New Roman"/>
          <w:sz w:val="24"/>
          <w:szCs w:val="24"/>
        </w:rPr>
        <w:t>Софийская</w:t>
      </w:r>
      <w:proofErr w:type="gramEnd"/>
      <w:r w:rsidR="00955D21">
        <w:rPr>
          <w:rFonts w:ascii="Times New Roman" w:hAnsi="Times New Roman"/>
          <w:sz w:val="24"/>
          <w:szCs w:val="24"/>
        </w:rPr>
        <w:t>, д. 96.</w:t>
      </w:r>
    </w:p>
    <w:p w:rsidR="00955D21" w:rsidRDefault="00955D21" w:rsidP="00955D21">
      <w:pPr>
        <w:ind w:left="737" w:firstLine="360"/>
        <w:rPr>
          <w:rFonts w:ascii="Times New Roman" w:hAnsi="Times New Roman"/>
          <w:sz w:val="24"/>
          <w:szCs w:val="24"/>
        </w:rPr>
      </w:pPr>
    </w:p>
    <w:p w:rsidR="00955D21" w:rsidRDefault="002A7CFC" w:rsidP="00955D21">
      <w:pPr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955D21">
        <w:rPr>
          <w:rFonts w:ascii="Times New Roman" w:hAnsi="Times New Roman"/>
          <w:b/>
          <w:sz w:val="24"/>
          <w:szCs w:val="24"/>
        </w:rPr>
        <w:t>т</w:t>
      </w:r>
      <w:r>
        <w:rPr>
          <w:rFonts w:ascii="Times New Roman" w:hAnsi="Times New Roman"/>
          <w:b/>
          <w:sz w:val="24"/>
          <w:szCs w:val="24"/>
        </w:rPr>
        <w:t>ветственное лицо Заказчика за подготовку технической документации:</w:t>
      </w:r>
    </w:p>
    <w:p w:rsidR="00955D21" w:rsidRDefault="002A7CFC" w:rsidP="002A7CFC">
      <w:pPr>
        <w:ind w:left="737" w:hanging="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начальник отдела сопровождения ИТ-бюджета </w:t>
      </w:r>
      <w:proofErr w:type="spellStart"/>
      <w:r>
        <w:rPr>
          <w:rFonts w:ascii="Times New Roman" w:hAnsi="Times New Roman"/>
          <w:sz w:val="24"/>
          <w:szCs w:val="24"/>
        </w:rPr>
        <w:t>ПСДТУиИТ</w:t>
      </w:r>
      <w:proofErr w:type="spellEnd"/>
      <w:r>
        <w:rPr>
          <w:rFonts w:ascii="Times New Roman" w:hAnsi="Times New Roman"/>
          <w:sz w:val="24"/>
          <w:szCs w:val="24"/>
        </w:rPr>
        <w:t xml:space="preserve"> – Травкин А.И. , т.901-32-80.</w:t>
      </w:r>
    </w:p>
    <w:p w:rsidR="002A7CFC" w:rsidRDefault="002A7CFC" w:rsidP="002A7CFC">
      <w:pPr>
        <w:ind w:left="737" w:hanging="28"/>
        <w:rPr>
          <w:rFonts w:ascii="Times New Roman" w:hAnsi="Times New Roman"/>
          <w:sz w:val="24"/>
          <w:szCs w:val="24"/>
        </w:rPr>
      </w:pPr>
    </w:p>
    <w:p w:rsidR="00955D21" w:rsidRDefault="002A7CFC" w:rsidP="00955D21">
      <w:pPr>
        <w:ind w:left="73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</w:t>
      </w:r>
      <w:r w:rsidR="00955D21">
        <w:rPr>
          <w:rFonts w:ascii="Times New Roman" w:hAnsi="Times New Roman"/>
          <w:b/>
          <w:sz w:val="24"/>
          <w:szCs w:val="24"/>
        </w:rPr>
        <w:t>ния</w:t>
      </w:r>
      <w:r>
        <w:rPr>
          <w:rFonts w:ascii="Times New Roman" w:hAnsi="Times New Roman"/>
          <w:b/>
          <w:sz w:val="24"/>
          <w:szCs w:val="24"/>
        </w:rPr>
        <w:t xml:space="preserve"> к срокам выполнения работ:</w:t>
      </w:r>
    </w:p>
    <w:p w:rsidR="002A7CFC" w:rsidRDefault="002A7CFC" w:rsidP="00955D21">
      <w:pPr>
        <w:ind w:left="737"/>
        <w:rPr>
          <w:rFonts w:ascii="Times New Roman" w:hAnsi="Times New Roman"/>
          <w:sz w:val="24"/>
          <w:szCs w:val="24"/>
        </w:rPr>
      </w:pPr>
      <w:r w:rsidRPr="002A7CFC">
        <w:rPr>
          <w:rFonts w:ascii="Times New Roman" w:hAnsi="Times New Roman"/>
          <w:sz w:val="24"/>
          <w:szCs w:val="24"/>
        </w:rPr>
        <w:t xml:space="preserve">Начало: </w:t>
      </w:r>
      <w:r>
        <w:rPr>
          <w:rFonts w:ascii="Times New Roman" w:hAnsi="Times New Roman"/>
          <w:sz w:val="24"/>
          <w:szCs w:val="24"/>
        </w:rPr>
        <w:t xml:space="preserve">          сентябрь 2011 г.</w:t>
      </w:r>
    </w:p>
    <w:p w:rsidR="002A7CFC" w:rsidRPr="002A7CFC" w:rsidRDefault="002A7CFC" w:rsidP="00955D21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Окончание:      декабрь 2011 г.</w:t>
      </w:r>
    </w:p>
    <w:p w:rsidR="00955D21" w:rsidRDefault="00955D21" w:rsidP="00955D21">
      <w:pPr>
        <w:ind w:left="737"/>
        <w:rPr>
          <w:rFonts w:ascii="Times New Roman" w:hAnsi="Times New Roman"/>
          <w:sz w:val="24"/>
          <w:szCs w:val="24"/>
        </w:rPr>
      </w:pPr>
    </w:p>
    <w:p w:rsidR="002A7CFC" w:rsidRDefault="002A7CFC" w:rsidP="00955D21">
      <w:pPr>
        <w:ind w:left="737"/>
        <w:rPr>
          <w:rFonts w:ascii="Times New Roman" w:hAnsi="Times New Roman"/>
          <w:b/>
          <w:sz w:val="24"/>
          <w:szCs w:val="24"/>
        </w:rPr>
      </w:pPr>
      <w:r w:rsidRPr="002A7CFC">
        <w:rPr>
          <w:rFonts w:ascii="Times New Roman" w:hAnsi="Times New Roman"/>
          <w:b/>
          <w:sz w:val="24"/>
          <w:szCs w:val="24"/>
        </w:rPr>
        <w:t>Стоимость:</w:t>
      </w:r>
    </w:p>
    <w:p w:rsidR="002A7CFC" w:rsidRDefault="0001109B" w:rsidP="00955D21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объявляется</w:t>
      </w:r>
    </w:p>
    <w:p w:rsidR="002A7CFC" w:rsidRDefault="002A7CFC" w:rsidP="00955D21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2A7CFC" w:rsidRDefault="002A7CFC" w:rsidP="00955D21">
      <w:pPr>
        <w:ind w:left="737"/>
        <w:rPr>
          <w:rFonts w:ascii="Times New Roman" w:hAnsi="Times New Roman"/>
          <w:sz w:val="24"/>
          <w:szCs w:val="24"/>
        </w:rPr>
      </w:pPr>
    </w:p>
    <w:p w:rsidR="002A7CFC" w:rsidRDefault="002A7CFC" w:rsidP="00955D21">
      <w:pPr>
        <w:ind w:left="737"/>
        <w:rPr>
          <w:rFonts w:ascii="Times New Roman" w:hAnsi="Times New Roman"/>
          <w:b/>
          <w:sz w:val="24"/>
          <w:szCs w:val="24"/>
        </w:rPr>
      </w:pPr>
      <w:r w:rsidRPr="002A7CFC">
        <w:rPr>
          <w:rFonts w:ascii="Times New Roman" w:hAnsi="Times New Roman"/>
          <w:b/>
          <w:sz w:val="24"/>
          <w:szCs w:val="24"/>
        </w:rPr>
        <w:t>Цель работы:</w:t>
      </w:r>
    </w:p>
    <w:p w:rsidR="002A7CFC" w:rsidRDefault="002A7CFC" w:rsidP="002A7CFC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физической и логической структур локальной вычислительной сети, телефонной распределительной, выделенной электрораспределительной сети рабочих мест здания транспортного цеха объекта ТЭЦ-22 филиала «Невский» ОАО «ТГК-1».</w:t>
      </w:r>
    </w:p>
    <w:p w:rsidR="002A7CFC" w:rsidRDefault="002A7CFC" w:rsidP="00955D21">
      <w:pPr>
        <w:ind w:left="737"/>
        <w:rPr>
          <w:rFonts w:ascii="Times New Roman" w:hAnsi="Times New Roman"/>
          <w:b/>
          <w:sz w:val="24"/>
          <w:szCs w:val="24"/>
        </w:rPr>
      </w:pPr>
    </w:p>
    <w:p w:rsidR="00BA577A" w:rsidRDefault="00BA577A" w:rsidP="00955D21">
      <w:pPr>
        <w:ind w:left="737"/>
        <w:rPr>
          <w:rFonts w:ascii="Times New Roman" w:hAnsi="Times New Roman"/>
          <w:b/>
          <w:sz w:val="24"/>
          <w:szCs w:val="24"/>
        </w:rPr>
      </w:pPr>
    </w:p>
    <w:p w:rsidR="009765E8" w:rsidRDefault="009765E8" w:rsidP="00955D21">
      <w:pPr>
        <w:ind w:left="73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>. Требования к выполнению работ.</w:t>
      </w:r>
    </w:p>
    <w:p w:rsidR="009765E8" w:rsidRDefault="009765E8" w:rsidP="00955D21">
      <w:pPr>
        <w:ind w:left="737"/>
        <w:rPr>
          <w:rFonts w:ascii="Times New Roman" w:hAnsi="Times New Roman"/>
          <w:b/>
          <w:sz w:val="24"/>
          <w:szCs w:val="24"/>
        </w:rPr>
      </w:pPr>
    </w:p>
    <w:p w:rsidR="00C00CE0" w:rsidRDefault="009765E8" w:rsidP="009765E8">
      <w:pPr>
        <w:ind w:left="73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tbl>
      <w:tblPr>
        <w:tblW w:w="906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9066"/>
      </w:tblGrid>
      <w:tr w:rsidR="008E3AE6" w:rsidTr="008E3AE6">
        <w:trPr>
          <w:trHeight w:val="888"/>
        </w:trPr>
        <w:tc>
          <w:tcPr>
            <w:tcW w:w="8789" w:type="dxa"/>
            <w:hideMark/>
          </w:tcPr>
          <w:p w:rsidR="00413CA1" w:rsidRPr="0001109B" w:rsidRDefault="0071196D" w:rsidP="00BA577A">
            <w:pPr>
              <w:ind w:left="27" w:firstLine="708"/>
              <w:rPr>
                <w:rFonts w:ascii="Times New Roman" w:hAnsi="Times New Roman"/>
                <w:sz w:val="24"/>
                <w:szCs w:val="24"/>
              </w:rPr>
            </w:pPr>
            <w:r w:rsidRPr="00413CA1">
              <w:rPr>
                <w:rFonts w:ascii="Times New Roman" w:hAnsi="Times New Roman"/>
                <w:sz w:val="24"/>
                <w:szCs w:val="24"/>
              </w:rPr>
              <w:t>Все кабельное оборудование сети связи должно иметь соответствующие Российские сертификаты.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1196D" w:rsidRDefault="0071196D" w:rsidP="00BA577A">
            <w:pPr>
              <w:ind w:left="27"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Проектируемые сети связи (ЛВС и ТРС) должны обеспечивать передачу данных и голосовых сигналов в телекоммуникационной сети объекта.</w:t>
            </w:r>
          </w:p>
          <w:p w:rsidR="0071196D" w:rsidRDefault="0071196D" w:rsidP="00BA577A">
            <w:pPr>
              <w:ind w:left="27"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построении кабельных трасс сетей должен применяться принцип унификации оборудования, т.е. сеть должна содержать наименьшее возможное число наименований компонентов.</w:t>
            </w:r>
          </w:p>
          <w:p w:rsidR="0071196D" w:rsidRDefault="0071196D" w:rsidP="00BA577A">
            <w:pPr>
              <w:ind w:left="27"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построении кабельных трасс сетей должен применяться принцип надежности, т.е., обеспечивать устойчивость к отказам за счёт избыточности и универсальности применяемых материалов и оборудования.</w:t>
            </w:r>
          </w:p>
          <w:p w:rsidR="0071196D" w:rsidRDefault="0071196D" w:rsidP="00BA577A">
            <w:pPr>
              <w:ind w:left="27"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 технические параметры сетей должны удовлетворять требованиям стандартов в течение всего срока жизни системы (при отсутствии механических повреждений). </w:t>
            </w:r>
          </w:p>
          <w:p w:rsidR="0071196D" w:rsidRDefault="0071196D" w:rsidP="00BA577A">
            <w:pPr>
              <w:ind w:left="27"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Каждый компонент кабельной системы ЛВС и вся кабельная система ЛВС в целом должны соответствовать спецификациям категории не ниже 5е международного стандарта на структурированные кабельные системы.</w:t>
            </w:r>
          </w:p>
          <w:p w:rsidR="0071196D" w:rsidRDefault="0071196D" w:rsidP="00BA577A">
            <w:pPr>
              <w:ind w:left="27"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Коммуникационная кабельная система в части ЛВС должна иметь 25 летнюю системную гарантию от производителя кабельной системы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Panduit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1196D" w:rsidRDefault="0071196D" w:rsidP="00BA577A">
            <w:pPr>
              <w:ind w:left="27"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Кабельная система должна позволять расширяться и наращиваться дополнительными компонентами, без значительных затрат на реконструкцию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магистральных и вертикальных кабельных трасс и закладных. </w:t>
            </w:r>
          </w:p>
          <w:p w:rsidR="0071196D" w:rsidRDefault="0071196D" w:rsidP="00BA577A">
            <w:pPr>
              <w:ind w:left="27"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При проектировании кроссового (коммутационного) и активного оборудования  в телекоммуникационных шкафах предусмотреть свободную емкость для дальнейшего развития не менее  20%.</w:t>
            </w:r>
          </w:p>
          <w:p w:rsidR="0071196D" w:rsidRDefault="0071196D" w:rsidP="00BA577A">
            <w:pPr>
              <w:ind w:left="27"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Выполнить маркировку всех коммутационных элементов так, чтобы была обеспечена четкая идентификация (с использованием цветового кодирования и нумерации).    Маркировка должна быть несмываемой и нестираемой. Также, должно быть обеспечено идентичное маркирование всех коммутационных элементов на всех схемах, таблицах и т.п. в проектной документации.</w:t>
            </w:r>
          </w:p>
          <w:p w:rsidR="00563B3F" w:rsidRDefault="00563B3F" w:rsidP="00BA577A">
            <w:pPr>
              <w:ind w:left="27"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8E3AE6" w:rsidRDefault="008E3AE6" w:rsidP="00BA577A">
            <w:pPr>
              <w:pStyle w:val="1"/>
              <w:numPr>
                <w:ilvl w:val="0"/>
                <w:numId w:val="0"/>
              </w:numPr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При производстве работ необходимо использовать</w:t>
            </w:r>
            <w:r w:rsidRPr="0074517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следу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ющие </w:t>
            </w:r>
            <w:r w:rsidRPr="0074517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E3AE6">
              <w:rPr>
                <w:rFonts w:ascii="Times New Roman" w:hAnsi="Times New Roman"/>
                <w:b/>
                <w:sz w:val="24"/>
                <w:szCs w:val="24"/>
              </w:rPr>
              <w:t>нормативно-технические документы:</w:t>
            </w:r>
          </w:p>
          <w:p w:rsidR="00563B3F" w:rsidRPr="00563B3F" w:rsidRDefault="00563B3F" w:rsidP="00563B3F"/>
          <w:p w:rsidR="008E3AE6" w:rsidRDefault="008E3AE6" w:rsidP="008E3AE6">
            <w:pPr>
              <w:pStyle w:val="Bullet"/>
              <w:tabs>
                <w:tab w:val="num" w:pos="993"/>
              </w:tabs>
              <w:spacing w:line="240" w:lineRule="auto"/>
              <w:ind w:left="738" w:hanging="28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ГОСТ 21.1101-2009 </w:t>
            </w:r>
            <w:r>
              <w:rPr>
                <w:rFonts w:ascii="Times New Roman" w:hAnsi="Times New Roman"/>
                <w:bCs/>
                <w:szCs w:val="24"/>
              </w:rPr>
              <w:t>Основные требования к проектной и рабочей документации.</w:t>
            </w:r>
          </w:p>
          <w:p w:rsidR="008E3AE6" w:rsidRDefault="008E3AE6" w:rsidP="008E3AE6">
            <w:pPr>
              <w:pStyle w:val="Bullet"/>
              <w:tabs>
                <w:tab w:val="num" w:pos="993"/>
              </w:tabs>
              <w:spacing w:line="240" w:lineRule="auto"/>
              <w:ind w:left="738" w:hanging="28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ГОСТ 21.406 – 88 Проводные средства связи. Обозначения условные графические на схемах и планах.</w:t>
            </w:r>
          </w:p>
          <w:p w:rsidR="008E3AE6" w:rsidRDefault="008E3AE6" w:rsidP="008E3AE6">
            <w:pPr>
              <w:pStyle w:val="Bullet"/>
              <w:tabs>
                <w:tab w:val="num" w:pos="993"/>
              </w:tabs>
              <w:spacing w:line="240" w:lineRule="auto"/>
              <w:ind w:left="738" w:hanging="28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ГОСТ 21.603-80 Связь и сигнализация. Рабочие чертежи.</w:t>
            </w:r>
          </w:p>
          <w:p w:rsidR="008E3AE6" w:rsidRDefault="008E3AE6" w:rsidP="008E3AE6">
            <w:pPr>
              <w:pStyle w:val="Bullet"/>
              <w:tabs>
                <w:tab w:val="num" w:pos="993"/>
              </w:tabs>
              <w:spacing w:line="240" w:lineRule="auto"/>
              <w:ind w:left="738" w:hanging="28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ГОСТ </w:t>
            </w:r>
            <w:proofErr w:type="gramStart"/>
            <w:r>
              <w:rPr>
                <w:rFonts w:ascii="Times New Roman" w:hAnsi="Times New Roman"/>
                <w:bCs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bCs/>
                <w:szCs w:val="24"/>
              </w:rPr>
              <w:t xml:space="preserve"> 21.1703-2000 Правила выполнения рабочей документации проводных средств связи.</w:t>
            </w:r>
          </w:p>
          <w:p w:rsidR="008E3AE6" w:rsidRDefault="008E3AE6" w:rsidP="008E3AE6">
            <w:pPr>
              <w:pStyle w:val="Bullet"/>
              <w:tabs>
                <w:tab w:val="num" w:pos="993"/>
              </w:tabs>
              <w:spacing w:line="240" w:lineRule="auto"/>
              <w:ind w:left="738" w:hanging="28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СНиП 11-01-95 </w:t>
            </w:r>
            <w:r>
              <w:rPr>
                <w:rFonts w:ascii="Times New Roman" w:hAnsi="Times New Roman"/>
                <w:szCs w:val="24"/>
              </w:rPr>
              <w:t>Инструкция о порядке разработки, согласования, утверждения и составе  проектной документации на строительство предприятий, зданий и сооружений.</w:t>
            </w:r>
          </w:p>
          <w:p w:rsidR="008E3AE6" w:rsidRDefault="008E3AE6" w:rsidP="008E3AE6">
            <w:pPr>
              <w:pStyle w:val="Bullet"/>
              <w:tabs>
                <w:tab w:val="num" w:pos="993"/>
              </w:tabs>
              <w:spacing w:line="240" w:lineRule="auto"/>
              <w:ind w:left="738" w:hanging="28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ППБ 01-03 </w:t>
            </w:r>
            <w:r>
              <w:rPr>
                <w:rFonts w:ascii="Times New Roman" w:hAnsi="Times New Roman"/>
                <w:szCs w:val="24"/>
              </w:rPr>
              <w:t>Правила  пожарной безопасности в Российской Федерации.</w:t>
            </w:r>
          </w:p>
          <w:p w:rsidR="008E3AE6" w:rsidRDefault="008E3AE6" w:rsidP="008E3AE6">
            <w:pPr>
              <w:pStyle w:val="Bullet"/>
              <w:tabs>
                <w:tab w:val="num" w:pos="993"/>
              </w:tabs>
              <w:spacing w:line="240" w:lineRule="auto"/>
              <w:ind w:left="738" w:hanging="28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СНиП 31-03-2001 Производственные здания.</w:t>
            </w:r>
          </w:p>
          <w:p w:rsidR="008E3AE6" w:rsidRDefault="008E3AE6" w:rsidP="008E3AE6">
            <w:pPr>
              <w:pStyle w:val="Bullet"/>
              <w:tabs>
                <w:tab w:val="num" w:pos="993"/>
              </w:tabs>
              <w:spacing w:line="240" w:lineRule="auto"/>
              <w:ind w:left="738" w:hanging="28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СНиП 3.05.06-85 </w:t>
            </w:r>
            <w:r>
              <w:rPr>
                <w:rFonts w:ascii="Times New Roman" w:hAnsi="Times New Roman"/>
                <w:szCs w:val="24"/>
              </w:rPr>
              <w:t>Электротехнические устройства.</w:t>
            </w:r>
          </w:p>
          <w:p w:rsidR="008E3AE6" w:rsidRDefault="008E3AE6" w:rsidP="008E3AE6">
            <w:pPr>
              <w:pStyle w:val="Bullet"/>
              <w:tabs>
                <w:tab w:val="num" w:pos="993"/>
              </w:tabs>
              <w:spacing w:line="240" w:lineRule="auto"/>
              <w:ind w:left="738" w:hanging="28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ВНТП 116-80 </w:t>
            </w:r>
            <w:r>
              <w:rPr>
                <w:rFonts w:ascii="Times New Roman" w:hAnsi="Times New Roman"/>
                <w:szCs w:val="24"/>
              </w:rPr>
              <w:t>Линейно-кабельные сооружения. Нормы технического проектирования.</w:t>
            </w:r>
          </w:p>
          <w:p w:rsidR="008E3AE6" w:rsidRDefault="008E3AE6" w:rsidP="008E3AE6">
            <w:pPr>
              <w:pStyle w:val="Bullet"/>
              <w:tabs>
                <w:tab w:val="num" w:pos="993"/>
              </w:tabs>
              <w:spacing w:line="240" w:lineRule="auto"/>
              <w:ind w:left="738" w:hanging="28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ОСТН 600-93 Отраслевые строительно-технологические нормы на монтаж сооружений и устрой</w:t>
            </w:r>
            <w:proofErr w:type="gramStart"/>
            <w:r>
              <w:rPr>
                <w:rFonts w:ascii="Times New Roman" w:hAnsi="Times New Roman"/>
                <w:bCs/>
                <w:szCs w:val="24"/>
              </w:rPr>
              <w:t>ств св</w:t>
            </w:r>
            <w:proofErr w:type="gramEnd"/>
            <w:r>
              <w:rPr>
                <w:rFonts w:ascii="Times New Roman" w:hAnsi="Times New Roman"/>
                <w:bCs/>
                <w:szCs w:val="24"/>
              </w:rPr>
              <w:t>язи, радиовещания и телевидения</w:t>
            </w:r>
          </w:p>
          <w:p w:rsidR="008E3AE6" w:rsidRDefault="008E3AE6" w:rsidP="008E3AE6">
            <w:pPr>
              <w:pStyle w:val="Bullet"/>
              <w:tabs>
                <w:tab w:val="num" w:pos="993"/>
              </w:tabs>
              <w:spacing w:line="240" w:lineRule="auto"/>
              <w:ind w:left="738" w:hanging="28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ГОСТ 34.003-90. Информационная технология. Комплекс стандартов на автоматизированные системы. Автоматизированные системы. Термины и определения.</w:t>
            </w:r>
          </w:p>
          <w:p w:rsidR="008E3AE6" w:rsidRDefault="008E3AE6" w:rsidP="008E3AE6">
            <w:pPr>
              <w:pStyle w:val="Bullet"/>
              <w:tabs>
                <w:tab w:val="num" w:pos="993"/>
              </w:tabs>
              <w:spacing w:line="240" w:lineRule="auto"/>
              <w:ind w:left="738" w:hanging="28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РД 50-34.698.90. Методические указания. Информационная технология. Комплекс стандартов на автоматизированные системы. Автоматизированные системы. Требования к содержанию документов.</w:t>
            </w:r>
          </w:p>
          <w:p w:rsidR="008E3AE6" w:rsidRDefault="008E3AE6" w:rsidP="008E3AE6">
            <w:pPr>
              <w:pStyle w:val="Bullet"/>
              <w:tabs>
                <w:tab w:val="num" w:pos="993"/>
              </w:tabs>
              <w:spacing w:line="240" w:lineRule="auto"/>
              <w:ind w:left="738" w:hanging="28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РД 50-34.119.90. Методические указания. Информационная технология. Комплекс стандартов на автоматизированные системы. Архитектура локальных вычислительных сетей в системах промышленной автоматизации.</w:t>
            </w:r>
          </w:p>
          <w:p w:rsidR="008E3AE6" w:rsidRDefault="008E3AE6" w:rsidP="008E3AE6">
            <w:pPr>
              <w:pStyle w:val="Bullet"/>
              <w:tabs>
                <w:tab w:val="num" w:pos="993"/>
              </w:tabs>
              <w:spacing w:line="240" w:lineRule="auto"/>
              <w:ind w:left="738" w:hanging="28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Правила устройства электроустановок. Седьмое издание. Москва, 2003.</w:t>
            </w:r>
          </w:p>
          <w:p w:rsidR="008E3AE6" w:rsidRDefault="008E3AE6" w:rsidP="008E3AE6">
            <w:pPr>
              <w:pStyle w:val="Bullet"/>
              <w:tabs>
                <w:tab w:val="num" w:pos="993"/>
              </w:tabs>
              <w:spacing w:line="240" w:lineRule="auto"/>
              <w:ind w:left="738" w:hanging="28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ГОСТ 12.1.030-81. ССБТ. Электробезопасность. Защитное заземление, </w:t>
            </w:r>
            <w:proofErr w:type="spellStart"/>
            <w:r>
              <w:rPr>
                <w:rFonts w:ascii="Times New Roman" w:hAnsi="Times New Roman"/>
                <w:szCs w:val="24"/>
              </w:rPr>
              <w:t>зануление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</w:p>
          <w:p w:rsidR="008E3AE6" w:rsidRDefault="008E3AE6" w:rsidP="008E3AE6">
            <w:pPr>
              <w:pStyle w:val="Bullet"/>
              <w:tabs>
                <w:tab w:val="num" w:pos="993"/>
              </w:tabs>
              <w:spacing w:line="240" w:lineRule="auto"/>
              <w:ind w:left="738" w:hanging="28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ГОСТ </w:t>
            </w:r>
            <w:proofErr w:type="gramStart"/>
            <w:r>
              <w:rPr>
                <w:rFonts w:ascii="Times New Roman" w:hAnsi="Times New Roman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50571.15-97. Электроустановки зданий. Часть 5. Выбор и монтаж электрооборудования.</w:t>
            </w:r>
          </w:p>
          <w:p w:rsidR="008E3AE6" w:rsidRDefault="008E3AE6" w:rsidP="008E3AE6">
            <w:pPr>
              <w:pStyle w:val="Bullet"/>
              <w:tabs>
                <w:tab w:val="num" w:pos="993"/>
              </w:tabs>
              <w:spacing w:line="240" w:lineRule="auto"/>
              <w:ind w:left="738" w:hanging="28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МЭК 364-5-548-96. Электрические установки зданий. Часть 5. Выбор и монтаж электрического оборудования.</w:t>
            </w:r>
          </w:p>
          <w:p w:rsidR="008E3AE6" w:rsidRDefault="008E3AE6" w:rsidP="008E3AE6">
            <w:pPr>
              <w:pStyle w:val="Bullet"/>
              <w:tabs>
                <w:tab w:val="num" w:pos="993"/>
              </w:tabs>
              <w:spacing w:line="240" w:lineRule="auto"/>
              <w:ind w:left="738" w:hanging="28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РД 34.20.501-95. Правила технической эксплуатации электрических станций и сетей Российской Федерации.</w:t>
            </w:r>
          </w:p>
          <w:p w:rsidR="008E3AE6" w:rsidRDefault="008E3AE6" w:rsidP="008E3AE6">
            <w:pPr>
              <w:pStyle w:val="Bullet"/>
              <w:tabs>
                <w:tab w:val="num" w:pos="993"/>
              </w:tabs>
              <w:spacing w:line="240" w:lineRule="auto"/>
              <w:ind w:left="738" w:hanging="28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ПОТ РО-45-009-2003. Правила по охране труда при работах на линейных сооружениях кабельных линий переда</w:t>
            </w:r>
            <w:proofErr w:type="gramStart"/>
            <w:r>
              <w:rPr>
                <w:rFonts w:ascii="Times New Roman" w:hAnsi="Times New Roman"/>
                <w:szCs w:val="24"/>
              </w:rPr>
              <w:t>ч(</w:t>
            </w:r>
            <w:proofErr w:type="gramEnd"/>
            <w:r>
              <w:rPr>
                <w:rFonts w:ascii="Times New Roman" w:hAnsi="Times New Roman"/>
                <w:szCs w:val="24"/>
              </w:rPr>
              <w:t>Минсвязи РФ от 10.104.2003 приказ №39).</w:t>
            </w:r>
          </w:p>
          <w:p w:rsidR="008E3AE6" w:rsidRDefault="008E3AE6" w:rsidP="008E3AE6">
            <w:pPr>
              <w:pStyle w:val="Bullet"/>
              <w:tabs>
                <w:tab w:val="num" w:pos="993"/>
              </w:tabs>
              <w:spacing w:line="240" w:lineRule="auto"/>
              <w:ind w:left="738" w:hanging="28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РД 153-34.0-03.150-00. (ПОТ </w:t>
            </w:r>
            <w:proofErr w:type="gramStart"/>
            <w:r>
              <w:rPr>
                <w:rFonts w:ascii="Times New Roman" w:hAnsi="Times New Roman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М-016-2001). Межотраслевые правила по охране труд</w:t>
            </w:r>
            <w:proofErr w:type="gramStart"/>
            <w:r>
              <w:rPr>
                <w:rFonts w:ascii="Times New Roman" w:hAnsi="Times New Roman"/>
                <w:szCs w:val="24"/>
              </w:rPr>
              <w:t>а(</w:t>
            </w:r>
            <w:proofErr w:type="gramEnd"/>
            <w:r>
              <w:rPr>
                <w:rFonts w:ascii="Times New Roman" w:hAnsi="Times New Roman"/>
                <w:szCs w:val="24"/>
              </w:rPr>
              <w:t>правила безопасности) при эксплуатации электроустановок.</w:t>
            </w:r>
          </w:p>
          <w:p w:rsidR="008E3AE6" w:rsidRDefault="008E3AE6" w:rsidP="008E3AE6">
            <w:pPr>
              <w:pStyle w:val="Bullet"/>
              <w:tabs>
                <w:tab w:val="num" w:pos="993"/>
              </w:tabs>
              <w:spacing w:line="240" w:lineRule="auto"/>
              <w:ind w:left="738" w:hanging="28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ПОТ РО-45-005-95. Правила по охране труда при работах на кабельных линиях связи и проводного вещания (радиофикации) Приказ Министерства </w:t>
            </w:r>
            <w:r>
              <w:rPr>
                <w:rFonts w:ascii="Times New Roman" w:hAnsi="Times New Roman"/>
                <w:szCs w:val="24"/>
              </w:rPr>
              <w:lastRenderedPageBreak/>
              <w:t>связи Российской Федерации от 18.03.1996 N 26, 45-005-95.</w:t>
            </w:r>
          </w:p>
          <w:p w:rsidR="008E3AE6" w:rsidRDefault="008E3AE6" w:rsidP="008E3AE6">
            <w:pPr>
              <w:pStyle w:val="Bullet"/>
              <w:tabs>
                <w:tab w:val="num" w:pos="993"/>
              </w:tabs>
              <w:spacing w:line="240" w:lineRule="auto"/>
              <w:ind w:left="738" w:hanging="28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РД 45.120 – 2000. Нормы технологического проектирования. Городские и сельские телефонные сети.</w:t>
            </w:r>
          </w:p>
          <w:p w:rsidR="008E3AE6" w:rsidRDefault="008E3AE6" w:rsidP="008E3AE6">
            <w:pPr>
              <w:pStyle w:val="Bullet"/>
              <w:tabs>
                <w:tab w:val="num" w:pos="993"/>
              </w:tabs>
              <w:spacing w:line="240" w:lineRule="auto"/>
              <w:ind w:left="738" w:hanging="28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ОСТ 45.83-96. Сеть телефонная сельская. Линии абонентские кабельные с металлическими жилами. Нормы эксплуатационные</w:t>
            </w:r>
            <w:r>
              <w:rPr>
                <w:rFonts w:ascii="Times New Roman" w:hAnsi="Times New Roman"/>
                <w:szCs w:val="24"/>
                <w:lang w:val="en-US"/>
              </w:rPr>
              <w:t>.</w:t>
            </w:r>
          </w:p>
          <w:p w:rsidR="008E3AE6" w:rsidRDefault="008E3AE6" w:rsidP="008E3AE6">
            <w:pPr>
              <w:pStyle w:val="Bullet"/>
              <w:tabs>
                <w:tab w:val="num" w:pos="993"/>
              </w:tabs>
              <w:spacing w:line="240" w:lineRule="auto"/>
              <w:ind w:left="738" w:hanging="28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ОСТ 45.82-96 Сеть телефонная городская. Линии абонентские кабельные с металлическими жилами. Нормы эксплуатационные</w:t>
            </w:r>
            <w:r>
              <w:rPr>
                <w:rFonts w:ascii="Times New Roman" w:hAnsi="Times New Roman"/>
                <w:szCs w:val="24"/>
                <w:lang w:val="en-US"/>
              </w:rPr>
              <w:t>.</w:t>
            </w:r>
          </w:p>
          <w:p w:rsidR="008E3AE6" w:rsidRDefault="008E3AE6" w:rsidP="008E3AE6">
            <w:pPr>
              <w:pStyle w:val="Bullet"/>
              <w:tabs>
                <w:tab w:val="num" w:pos="993"/>
              </w:tabs>
              <w:spacing w:line="240" w:lineRule="auto"/>
              <w:ind w:left="738" w:hanging="28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ОСТ 45.81-97 Совместимость электромагнитная цепей передачи дискретных и аналоговых сигналов линий местных сетей электросвязи. Нормы эксплуатационные</w:t>
            </w:r>
            <w:r>
              <w:rPr>
                <w:rFonts w:ascii="Times New Roman" w:hAnsi="Times New Roman"/>
                <w:szCs w:val="24"/>
                <w:lang w:val="en-US"/>
              </w:rPr>
              <w:t>.</w:t>
            </w:r>
          </w:p>
          <w:p w:rsidR="008E3AE6" w:rsidRDefault="008E3AE6" w:rsidP="008E3AE6">
            <w:pPr>
              <w:pStyle w:val="Bullet"/>
              <w:tabs>
                <w:tab w:val="num" w:pos="993"/>
              </w:tabs>
              <w:spacing w:line="240" w:lineRule="auto"/>
              <w:ind w:left="738" w:hanging="28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ГОСТ 21.613-88 СПДС. Силовое электрооборудование. Рабочие чертежи.</w:t>
            </w:r>
          </w:p>
          <w:p w:rsidR="008E3AE6" w:rsidRDefault="008E3AE6" w:rsidP="008E3AE6">
            <w:pPr>
              <w:pStyle w:val="Bullet"/>
              <w:tabs>
                <w:tab w:val="num" w:pos="993"/>
              </w:tabs>
              <w:spacing w:line="240" w:lineRule="auto"/>
              <w:ind w:left="738" w:hanging="28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ГОСТ 21.608-84 СПДС. Внутреннее электрическое освещение. Рабочие чертежи.</w:t>
            </w:r>
          </w:p>
          <w:p w:rsidR="008E3AE6" w:rsidRDefault="008E3AE6" w:rsidP="008E3AE6">
            <w:pPr>
              <w:pStyle w:val="Bullet"/>
              <w:tabs>
                <w:tab w:val="num" w:pos="993"/>
              </w:tabs>
              <w:spacing w:line="240" w:lineRule="auto"/>
              <w:ind w:left="738" w:hanging="28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Международный</w:t>
            </w:r>
            <w:r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стандарт</w:t>
            </w:r>
            <w:r>
              <w:rPr>
                <w:rFonts w:ascii="Times New Roman" w:hAnsi="Times New Roman"/>
                <w:szCs w:val="24"/>
                <w:lang w:val="en-US"/>
              </w:rPr>
              <w:t xml:space="preserve"> ISO/IEC 11801 E2 – «Information Technology. </w:t>
            </w:r>
            <w:proofErr w:type="spellStart"/>
            <w:r>
              <w:rPr>
                <w:rFonts w:ascii="Times New Roman" w:hAnsi="Times New Roman"/>
                <w:szCs w:val="24"/>
              </w:rPr>
              <w:t>Generic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Cabling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for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Customer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Premises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– Информационная технология. Обобщенная кабельная система для зданий» 2002Г.</w:t>
            </w:r>
          </w:p>
          <w:p w:rsidR="008E3AE6" w:rsidRDefault="008E3AE6" w:rsidP="008E3AE6">
            <w:pPr>
              <w:pStyle w:val="Bullet"/>
              <w:tabs>
                <w:tab w:val="num" w:pos="993"/>
              </w:tabs>
              <w:spacing w:line="240" w:lineRule="auto"/>
              <w:ind w:left="738" w:hanging="284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Cs w:val="24"/>
                <w:lang w:val="en-US"/>
              </w:rPr>
              <w:t>TIA/EIA TSB-75 Additional Horizontal Cabling Practices For Open Office.</w:t>
            </w:r>
          </w:p>
          <w:p w:rsidR="008E3AE6" w:rsidRDefault="008E3AE6" w:rsidP="008E3AE6">
            <w:pPr>
              <w:pStyle w:val="Bullet"/>
              <w:tabs>
                <w:tab w:val="num" w:pos="993"/>
              </w:tabs>
              <w:spacing w:line="240" w:lineRule="auto"/>
              <w:ind w:left="738" w:hanging="284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Cs w:val="24"/>
                <w:lang w:val="en-US"/>
              </w:rPr>
              <w:t xml:space="preserve">TIA/EIA-568-B.1 Commercial Building Telecommunications Cabling Standard. 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Part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 xml:space="preserve"> 1</w:t>
            </w:r>
            <w:r>
              <w:rPr>
                <w:rFonts w:ascii="Times New Roman" w:hAnsi="Times New Roman"/>
                <w:bCs/>
                <w:szCs w:val="24"/>
                <w:lang w:val="en-US"/>
              </w:rPr>
              <w:t>.</w:t>
            </w:r>
          </w:p>
          <w:p w:rsidR="008E3AE6" w:rsidRDefault="008E3AE6" w:rsidP="008E3AE6">
            <w:pPr>
              <w:pStyle w:val="Bullet"/>
              <w:tabs>
                <w:tab w:val="num" w:pos="993"/>
              </w:tabs>
              <w:spacing w:line="240" w:lineRule="auto"/>
              <w:ind w:left="738" w:hanging="284"/>
              <w:rPr>
                <w:sz w:val="20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ISO/IEC TR 14763-2 Information technology. Implementation and operation of customize premises cabling. Part 2</w:t>
            </w:r>
            <w:r>
              <w:rPr>
                <w:lang w:val="en-US"/>
              </w:rPr>
              <w:t>.</w:t>
            </w:r>
          </w:p>
          <w:p w:rsidR="008E3AE6" w:rsidRDefault="008E3AE6" w:rsidP="008E3AE6">
            <w:pPr>
              <w:pStyle w:val="ListIndent"/>
              <w:numPr>
                <w:ilvl w:val="0"/>
                <w:numId w:val="0"/>
              </w:numPr>
              <w:tabs>
                <w:tab w:val="left" w:pos="58"/>
              </w:tabs>
              <w:ind w:left="58" w:right="733" w:firstLine="30"/>
              <w:jc w:val="left"/>
              <w:rPr>
                <w:szCs w:val="24"/>
              </w:rPr>
            </w:pPr>
          </w:p>
        </w:tc>
      </w:tr>
    </w:tbl>
    <w:p w:rsidR="00C00CE0" w:rsidRPr="0074517B" w:rsidRDefault="00C00CE0" w:rsidP="00C00CE0">
      <w:pPr>
        <w:pStyle w:val="1"/>
        <w:numPr>
          <w:ilvl w:val="0"/>
          <w:numId w:val="0"/>
        </w:numPr>
        <w:ind w:left="142"/>
        <w:rPr>
          <w:rFonts w:ascii="Times New Roman" w:hAnsi="Times New Roman"/>
          <w:b/>
          <w:bCs/>
          <w:sz w:val="24"/>
          <w:szCs w:val="24"/>
        </w:rPr>
      </w:pPr>
      <w:r w:rsidRPr="0074517B">
        <w:rPr>
          <w:rFonts w:ascii="Times New Roman" w:hAnsi="Times New Roman"/>
          <w:b/>
          <w:bCs/>
          <w:sz w:val="24"/>
          <w:szCs w:val="24"/>
        </w:rPr>
        <w:lastRenderedPageBreak/>
        <w:t>При проектировании должно быть обеспечено  выполнение следующих международных стандартов:</w:t>
      </w:r>
    </w:p>
    <w:p w:rsidR="00C00CE0" w:rsidRPr="00C00CE0" w:rsidRDefault="00C00CE0" w:rsidP="00C00CE0"/>
    <w:tbl>
      <w:tblPr>
        <w:tblW w:w="906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7"/>
        <w:gridCol w:w="8789"/>
      </w:tblGrid>
      <w:tr w:rsidR="008E3AE6" w:rsidTr="008E3AE6">
        <w:tc>
          <w:tcPr>
            <w:tcW w:w="277" w:type="dxa"/>
          </w:tcPr>
          <w:p w:rsidR="00C00CE0" w:rsidRPr="00C00CE0" w:rsidRDefault="00C00CE0" w:rsidP="008E3AE6">
            <w:pPr>
              <w:pStyle w:val="ListIndent"/>
              <w:numPr>
                <w:ilvl w:val="0"/>
                <w:numId w:val="5"/>
              </w:numPr>
              <w:ind w:left="737" w:right="348"/>
              <w:jc w:val="left"/>
              <w:rPr>
                <w:szCs w:val="24"/>
              </w:rPr>
            </w:pPr>
          </w:p>
        </w:tc>
        <w:tc>
          <w:tcPr>
            <w:tcW w:w="8789" w:type="dxa"/>
            <w:hideMark/>
          </w:tcPr>
          <w:p w:rsidR="00C00CE0" w:rsidRDefault="008E3AE6" w:rsidP="00C00CE0">
            <w:pPr>
              <w:pStyle w:val="ListIndent"/>
              <w:numPr>
                <w:ilvl w:val="0"/>
                <w:numId w:val="0"/>
              </w:numPr>
              <w:tabs>
                <w:tab w:val="left" w:pos="58"/>
              </w:tabs>
              <w:ind w:left="58" w:right="733" w:firstLine="3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="00C00CE0">
              <w:rPr>
                <w:szCs w:val="24"/>
                <w:lang w:val="en-US"/>
              </w:rPr>
              <w:t>EIA</w:t>
            </w:r>
            <w:r w:rsidR="00C00CE0" w:rsidRPr="00C00CE0">
              <w:rPr>
                <w:szCs w:val="24"/>
              </w:rPr>
              <w:t>/</w:t>
            </w:r>
            <w:r w:rsidR="00C00CE0">
              <w:rPr>
                <w:szCs w:val="24"/>
                <w:lang w:val="en-US"/>
              </w:rPr>
              <w:t>TIA</w:t>
            </w:r>
            <w:r w:rsidR="00C00CE0" w:rsidRPr="00C00CE0">
              <w:rPr>
                <w:szCs w:val="24"/>
              </w:rPr>
              <w:t>-568-</w:t>
            </w:r>
            <w:r w:rsidR="00C00CE0">
              <w:rPr>
                <w:szCs w:val="24"/>
              </w:rPr>
              <w:t>В -  Стандарт на телекоммуникационные  кабельные системы для коммерческих зданий;</w:t>
            </w:r>
          </w:p>
          <w:p w:rsidR="00C00CE0" w:rsidRDefault="00C00CE0" w:rsidP="00C00CE0">
            <w:pPr>
              <w:pStyle w:val="ListIndent"/>
              <w:numPr>
                <w:ilvl w:val="0"/>
                <w:numId w:val="0"/>
              </w:numPr>
              <w:tabs>
                <w:tab w:val="left" w:pos="58"/>
              </w:tabs>
              <w:ind w:left="58" w:right="733" w:firstLine="30"/>
              <w:jc w:val="left"/>
              <w:rPr>
                <w:szCs w:val="24"/>
              </w:rPr>
            </w:pPr>
          </w:p>
        </w:tc>
      </w:tr>
      <w:tr w:rsidR="00C00CE0" w:rsidTr="008E3AE6">
        <w:trPr>
          <w:trHeight w:val="587"/>
        </w:trPr>
        <w:tc>
          <w:tcPr>
            <w:tcW w:w="277" w:type="dxa"/>
          </w:tcPr>
          <w:p w:rsidR="00C00CE0" w:rsidRDefault="00C00CE0" w:rsidP="008E3AE6">
            <w:pPr>
              <w:pStyle w:val="ListIndent"/>
              <w:numPr>
                <w:ilvl w:val="0"/>
                <w:numId w:val="5"/>
              </w:numPr>
              <w:ind w:left="737"/>
              <w:rPr>
                <w:szCs w:val="24"/>
              </w:rPr>
            </w:pPr>
          </w:p>
        </w:tc>
        <w:tc>
          <w:tcPr>
            <w:tcW w:w="8789" w:type="dxa"/>
            <w:hideMark/>
          </w:tcPr>
          <w:p w:rsidR="00C00CE0" w:rsidRDefault="008E3AE6" w:rsidP="00C00CE0">
            <w:pPr>
              <w:pStyle w:val="ListIndent"/>
              <w:numPr>
                <w:ilvl w:val="0"/>
                <w:numId w:val="0"/>
              </w:numPr>
              <w:tabs>
                <w:tab w:val="left" w:pos="58"/>
              </w:tabs>
              <w:ind w:left="58" w:right="733" w:firstLine="3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="00C00CE0">
              <w:rPr>
                <w:szCs w:val="24"/>
              </w:rPr>
              <w:t>EIA/TIA-569 - Стандарт на прокладку телекоммуникационных кабельных трасс для коммерческих зданий;</w:t>
            </w:r>
          </w:p>
          <w:p w:rsidR="00C00CE0" w:rsidRDefault="00C00CE0" w:rsidP="00C00CE0">
            <w:pPr>
              <w:pStyle w:val="ListIndent"/>
              <w:numPr>
                <w:ilvl w:val="0"/>
                <w:numId w:val="0"/>
              </w:numPr>
              <w:tabs>
                <w:tab w:val="left" w:pos="58"/>
              </w:tabs>
              <w:ind w:left="58" w:right="733" w:firstLine="30"/>
              <w:jc w:val="left"/>
              <w:rPr>
                <w:szCs w:val="24"/>
              </w:rPr>
            </w:pPr>
          </w:p>
        </w:tc>
      </w:tr>
      <w:tr w:rsidR="00C00CE0" w:rsidTr="008E3AE6">
        <w:trPr>
          <w:trHeight w:val="840"/>
        </w:trPr>
        <w:tc>
          <w:tcPr>
            <w:tcW w:w="277" w:type="dxa"/>
          </w:tcPr>
          <w:p w:rsidR="00C00CE0" w:rsidRDefault="00C00CE0" w:rsidP="008E3AE6">
            <w:pPr>
              <w:pStyle w:val="ListIndent"/>
              <w:numPr>
                <w:ilvl w:val="0"/>
                <w:numId w:val="5"/>
              </w:numPr>
              <w:ind w:left="737"/>
              <w:rPr>
                <w:szCs w:val="24"/>
              </w:rPr>
            </w:pPr>
          </w:p>
        </w:tc>
        <w:tc>
          <w:tcPr>
            <w:tcW w:w="8789" w:type="dxa"/>
            <w:hideMark/>
          </w:tcPr>
          <w:p w:rsidR="00C00CE0" w:rsidRDefault="008E3AE6" w:rsidP="00C00CE0">
            <w:pPr>
              <w:pStyle w:val="ListIndent"/>
              <w:numPr>
                <w:ilvl w:val="0"/>
                <w:numId w:val="0"/>
              </w:numPr>
              <w:tabs>
                <w:tab w:val="left" w:pos="58"/>
              </w:tabs>
              <w:ind w:left="58" w:right="34" w:firstLine="3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="00C00CE0">
              <w:rPr>
                <w:szCs w:val="24"/>
              </w:rPr>
              <w:t>EIA/TIA-606 - Административный стандарт на телекоммуникационную инфраструктуру коммерческих зданий</w:t>
            </w:r>
            <w:r>
              <w:rPr>
                <w:szCs w:val="24"/>
              </w:rPr>
              <w:t>.</w:t>
            </w:r>
          </w:p>
        </w:tc>
      </w:tr>
      <w:tr w:rsidR="00C00CE0" w:rsidTr="008E3AE6">
        <w:trPr>
          <w:trHeight w:val="888"/>
        </w:trPr>
        <w:tc>
          <w:tcPr>
            <w:tcW w:w="277" w:type="dxa"/>
          </w:tcPr>
          <w:p w:rsidR="00C00CE0" w:rsidRDefault="00C00CE0" w:rsidP="008E3AE6">
            <w:pPr>
              <w:pStyle w:val="ListIndent"/>
              <w:numPr>
                <w:ilvl w:val="0"/>
                <w:numId w:val="5"/>
              </w:numPr>
              <w:ind w:left="737"/>
              <w:rPr>
                <w:szCs w:val="24"/>
              </w:rPr>
            </w:pPr>
          </w:p>
        </w:tc>
        <w:tc>
          <w:tcPr>
            <w:tcW w:w="8789" w:type="dxa"/>
          </w:tcPr>
          <w:p w:rsidR="00C00CE0" w:rsidRDefault="00C00CE0" w:rsidP="00C00CE0">
            <w:pPr>
              <w:pStyle w:val="ListIndent"/>
              <w:numPr>
                <w:ilvl w:val="0"/>
                <w:numId w:val="0"/>
              </w:numPr>
              <w:tabs>
                <w:tab w:val="left" w:pos="58"/>
              </w:tabs>
              <w:ind w:left="58" w:right="733" w:firstLine="30"/>
              <w:jc w:val="left"/>
              <w:rPr>
                <w:szCs w:val="24"/>
              </w:rPr>
            </w:pPr>
          </w:p>
        </w:tc>
      </w:tr>
    </w:tbl>
    <w:p w:rsidR="00C00CE0" w:rsidRPr="0074517B" w:rsidRDefault="00C00CE0" w:rsidP="00C00CE0">
      <w:pPr>
        <w:pStyle w:val="1"/>
        <w:numPr>
          <w:ilvl w:val="0"/>
          <w:numId w:val="0"/>
        </w:numPr>
        <w:tabs>
          <w:tab w:val="left" w:pos="708"/>
        </w:tabs>
        <w:rPr>
          <w:rFonts w:ascii="Times New Roman" w:hAnsi="Times New Roman"/>
          <w:b/>
          <w:bCs/>
          <w:sz w:val="24"/>
          <w:szCs w:val="24"/>
        </w:rPr>
      </w:pPr>
      <w:r w:rsidRPr="0074517B">
        <w:rPr>
          <w:rFonts w:ascii="Times New Roman" w:hAnsi="Times New Roman"/>
          <w:b/>
          <w:bCs/>
          <w:sz w:val="24"/>
          <w:szCs w:val="24"/>
        </w:rPr>
        <w:lastRenderedPageBreak/>
        <w:t xml:space="preserve">Требования к проектной документации: </w:t>
      </w:r>
    </w:p>
    <w:p w:rsidR="00C00CE0" w:rsidRDefault="00C00CE0" w:rsidP="00C00CE0">
      <w:pPr>
        <w:ind w:left="737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Начальной стадией проектирования является согласование топологии и структурной схемы проектируемых сетей с </w:t>
      </w:r>
      <w:proofErr w:type="spellStart"/>
      <w:r>
        <w:rPr>
          <w:rFonts w:ascii="Times New Roman" w:hAnsi="Times New Roman"/>
          <w:sz w:val="24"/>
          <w:szCs w:val="24"/>
        </w:rPr>
        <w:t>ПСДТУиИТ</w:t>
      </w:r>
      <w:proofErr w:type="spellEnd"/>
      <w:r>
        <w:rPr>
          <w:rFonts w:ascii="Times New Roman" w:hAnsi="Times New Roman"/>
          <w:sz w:val="24"/>
          <w:szCs w:val="24"/>
        </w:rPr>
        <w:t xml:space="preserve"> ОАО «ТГК-1»</w:t>
      </w:r>
      <w:r w:rsidR="0074517B">
        <w:rPr>
          <w:rFonts w:ascii="Times New Roman" w:hAnsi="Times New Roman"/>
          <w:sz w:val="24"/>
          <w:szCs w:val="24"/>
        </w:rPr>
        <w:t xml:space="preserve"> и  ТЭЦ-22 филиала «Невский» ОАО «ТГК-1»</w:t>
      </w:r>
      <w:r>
        <w:rPr>
          <w:rFonts w:ascii="Times New Roman" w:hAnsi="Times New Roman"/>
          <w:sz w:val="24"/>
          <w:szCs w:val="24"/>
        </w:rPr>
        <w:t xml:space="preserve">, с указанием главного кабельного распределителя в части ЛВС (центрального узла) и промежуточных кабельных распределителей, если они будут необходимы. </w:t>
      </w:r>
    </w:p>
    <w:p w:rsidR="00C00CE0" w:rsidRDefault="00C00CE0" w:rsidP="00C00CE0">
      <w:pPr>
        <w:ind w:left="737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документация должна быть оформлена, иметь состав в соответствии с требованиями ГОСТ 21.1101-2009 и включать в себя:</w:t>
      </w:r>
    </w:p>
    <w:p w:rsidR="00C00CE0" w:rsidRDefault="00C00CE0" w:rsidP="00C00CE0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  <w:t>пояснительную записку с общими данными;</w:t>
      </w:r>
    </w:p>
    <w:p w:rsidR="00C00CE0" w:rsidRDefault="00C00CE0" w:rsidP="00C00CE0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  <w:t>структурные и принципиальные схемы кабельных систем ЛВС и ТРС;</w:t>
      </w:r>
    </w:p>
    <w:p w:rsidR="00C00CE0" w:rsidRDefault="00C00CE0" w:rsidP="00C00CE0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  <w:t>поэтажные планы трасс кабелей КС ЛВС, ТРС и ВЭРС с указанием размещения рабочих мест;</w:t>
      </w:r>
    </w:p>
    <w:p w:rsidR="00C00CE0" w:rsidRDefault="00C00CE0" w:rsidP="00C00CE0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  <w:t>генеральный план схемы прокладки магистральных кабелей (на каких консолях, в какой канализации или коллекторе они проложены);</w:t>
      </w:r>
    </w:p>
    <w:p w:rsidR="00C00CE0" w:rsidRDefault="00C00CE0" w:rsidP="00C00CE0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  <w:t>схемы размещения оборудования в коммутационных центрах;</w:t>
      </w:r>
    </w:p>
    <w:p w:rsidR="00C00CE0" w:rsidRDefault="00C00CE0" w:rsidP="00C00CE0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  <w:t>компоновку телекоммуникационных и телефонных шкафов;</w:t>
      </w:r>
    </w:p>
    <w:p w:rsidR="00C00CE0" w:rsidRDefault="00C00CE0" w:rsidP="00C00CE0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  <w:t>таблицы соединений;</w:t>
      </w:r>
    </w:p>
    <w:p w:rsidR="00C00CE0" w:rsidRDefault="00C00CE0" w:rsidP="00C00CE0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  <w:t>спецификации оборудования и материалов;</w:t>
      </w:r>
    </w:p>
    <w:p w:rsidR="00C00CE0" w:rsidRDefault="00C00CE0" w:rsidP="00C00CE0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  <w:t>схемы заземления всех металлоконструкций и конструктивов;</w:t>
      </w:r>
    </w:p>
    <w:p w:rsidR="00C00CE0" w:rsidRDefault="00C00CE0" w:rsidP="00C00CE0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  <w:t>сертификаты на оборудование и материалы;</w:t>
      </w:r>
    </w:p>
    <w:p w:rsidR="00C00CE0" w:rsidRDefault="00C00CE0" w:rsidP="00C00CE0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  <w:t>допуск СРО проектной организации;</w:t>
      </w:r>
    </w:p>
    <w:p w:rsidR="00C00CE0" w:rsidRDefault="00C00CE0" w:rsidP="00C00CE0">
      <w:pPr>
        <w:ind w:left="737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Проектная документация по ВЭРС должна быть выделена отдельным томом.</w:t>
      </w:r>
    </w:p>
    <w:p w:rsidR="00C00CE0" w:rsidRDefault="0074517B" w:rsidP="00C00CE0">
      <w:pPr>
        <w:ind w:left="737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C00CE0">
        <w:rPr>
          <w:rFonts w:ascii="Times New Roman" w:hAnsi="Times New Roman"/>
          <w:sz w:val="24"/>
          <w:szCs w:val="24"/>
        </w:rPr>
        <w:t xml:space="preserve">пецификацию </w:t>
      </w:r>
      <w:r>
        <w:rPr>
          <w:rFonts w:ascii="Times New Roman" w:hAnsi="Times New Roman"/>
          <w:sz w:val="24"/>
          <w:szCs w:val="24"/>
        </w:rPr>
        <w:t xml:space="preserve">должна содержать </w:t>
      </w:r>
      <w:r w:rsidR="00C00CE0">
        <w:rPr>
          <w:rFonts w:ascii="Times New Roman" w:hAnsi="Times New Roman"/>
          <w:sz w:val="24"/>
          <w:szCs w:val="24"/>
        </w:rPr>
        <w:t>оборудование для дальнейшей эксплуатации</w:t>
      </w:r>
      <w:r>
        <w:rPr>
          <w:rFonts w:ascii="Times New Roman" w:hAnsi="Times New Roman"/>
          <w:sz w:val="24"/>
          <w:szCs w:val="24"/>
        </w:rPr>
        <w:t>:</w:t>
      </w:r>
      <w:r w:rsidR="00C00CE0">
        <w:rPr>
          <w:rFonts w:ascii="Times New Roman" w:hAnsi="Times New Roman"/>
          <w:sz w:val="24"/>
          <w:szCs w:val="24"/>
        </w:rPr>
        <w:t xml:space="preserve"> монтажный инструмент, измерительные приборы, коммутационные шнуры и т.д., сос</w:t>
      </w:r>
      <w:r>
        <w:rPr>
          <w:rFonts w:ascii="Times New Roman" w:hAnsi="Times New Roman"/>
          <w:sz w:val="24"/>
          <w:szCs w:val="24"/>
        </w:rPr>
        <w:t>тав их согласовать с заказчиком на стадии проектирования.</w:t>
      </w:r>
    </w:p>
    <w:p w:rsidR="0074517B" w:rsidRDefault="0074517B" w:rsidP="00C00CE0">
      <w:pPr>
        <w:ind w:left="737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Исполнительная документация должна содержать: </w:t>
      </w:r>
      <w:r w:rsidR="00C00CE0">
        <w:rPr>
          <w:rFonts w:ascii="Times New Roman" w:hAnsi="Times New Roman"/>
          <w:sz w:val="24"/>
          <w:szCs w:val="24"/>
        </w:rPr>
        <w:t>расположения кабельных каналов, розеток и другого коммуникационного оборудования с обозначениями, соответствующими маркировке, нанесенной на кабелях, портах розеток и коммутационных панелях.</w:t>
      </w:r>
    </w:p>
    <w:p w:rsidR="0074517B" w:rsidRDefault="0074517B" w:rsidP="0074517B">
      <w:pPr>
        <w:ind w:left="708" w:firstLine="38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Исполнительная документация должна быть представлена исполнителем заказчику в брошюрованном виде, в двух экземплярах на бумажной основе, а также в электронном виде в редактируемых форматах: текстовая часть в MS </w:t>
      </w:r>
      <w:proofErr w:type="spellStart"/>
      <w:r>
        <w:rPr>
          <w:rFonts w:ascii="Times New Roman" w:hAnsi="Times New Roman"/>
          <w:sz w:val="24"/>
          <w:szCs w:val="24"/>
        </w:rPr>
        <w:t>Word</w:t>
      </w:r>
      <w:proofErr w:type="spellEnd"/>
      <w:r>
        <w:rPr>
          <w:rFonts w:ascii="Times New Roman" w:hAnsi="Times New Roman"/>
          <w:sz w:val="24"/>
          <w:szCs w:val="24"/>
        </w:rPr>
        <w:t xml:space="preserve">, электрические схемы, чертежи оборудования, планы расположения и т.д. в </w:t>
      </w:r>
      <w:proofErr w:type="spellStart"/>
      <w:r>
        <w:rPr>
          <w:rFonts w:ascii="Times New Roman" w:hAnsi="Times New Roman"/>
          <w:sz w:val="24"/>
          <w:szCs w:val="24"/>
        </w:rPr>
        <w:t>Autocad</w:t>
      </w:r>
      <w:proofErr w:type="spellEnd"/>
      <w:r>
        <w:rPr>
          <w:rFonts w:ascii="Times New Roman" w:hAnsi="Times New Roman"/>
          <w:sz w:val="24"/>
          <w:szCs w:val="24"/>
        </w:rPr>
        <w:t xml:space="preserve">, MS </w:t>
      </w:r>
      <w:proofErr w:type="spellStart"/>
      <w:r>
        <w:rPr>
          <w:rFonts w:ascii="Times New Roman" w:hAnsi="Times New Roman"/>
          <w:sz w:val="24"/>
          <w:szCs w:val="24"/>
        </w:rPr>
        <w:t>Visio</w:t>
      </w:r>
      <w:proofErr w:type="spellEnd"/>
      <w:r>
        <w:rPr>
          <w:rFonts w:ascii="Times New Roman" w:hAnsi="Times New Roman"/>
          <w:sz w:val="24"/>
          <w:szCs w:val="24"/>
        </w:rPr>
        <w:t>”</w:t>
      </w:r>
    </w:p>
    <w:p w:rsidR="00BA577A" w:rsidRDefault="00BA577A" w:rsidP="00BA577A">
      <w:pPr>
        <w:rPr>
          <w:rFonts w:ascii="Times New Roman" w:hAnsi="Times New Roman"/>
          <w:sz w:val="24"/>
          <w:szCs w:val="24"/>
        </w:rPr>
      </w:pPr>
    </w:p>
    <w:p w:rsidR="00563B3F" w:rsidRDefault="00563B3F" w:rsidP="00BA577A">
      <w:pPr>
        <w:rPr>
          <w:rFonts w:ascii="Times New Roman" w:hAnsi="Times New Roman"/>
          <w:sz w:val="24"/>
          <w:szCs w:val="24"/>
        </w:rPr>
      </w:pPr>
    </w:p>
    <w:p w:rsidR="00AF632B" w:rsidRPr="00AF632B" w:rsidRDefault="00AF632B" w:rsidP="00BA577A">
      <w:pPr>
        <w:rPr>
          <w:rFonts w:ascii="Times New Roman" w:hAnsi="Times New Roman"/>
          <w:b/>
          <w:sz w:val="24"/>
          <w:szCs w:val="24"/>
        </w:rPr>
      </w:pPr>
      <w:r w:rsidRPr="00BA577A">
        <w:rPr>
          <w:rFonts w:ascii="Times New Roman" w:hAnsi="Times New Roman"/>
          <w:b/>
          <w:sz w:val="26"/>
          <w:szCs w:val="26"/>
        </w:rPr>
        <w:t>Треб</w:t>
      </w:r>
      <w:r w:rsidR="00BA577A" w:rsidRPr="00BA577A">
        <w:rPr>
          <w:rFonts w:ascii="Times New Roman" w:hAnsi="Times New Roman"/>
          <w:b/>
          <w:sz w:val="26"/>
          <w:szCs w:val="26"/>
        </w:rPr>
        <w:t>ования к производству работ</w:t>
      </w:r>
      <w:r w:rsidR="00BA577A">
        <w:rPr>
          <w:rFonts w:ascii="Times New Roman" w:hAnsi="Times New Roman"/>
          <w:b/>
          <w:sz w:val="24"/>
          <w:szCs w:val="24"/>
        </w:rPr>
        <w:t>.</w:t>
      </w:r>
    </w:p>
    <w:p w:rsidR="00AF632B" w:rsidRPr="00AF632B" w:rsidRDefault="00AF632B" w:rsidP="00AF632B">
      <w:pPr>
        <w:pStyle w:val="1"/>
        <w:numPr>
          <w:ilvl w:val="0"/>
          <w:numId w:val="0"/>
        </w:numPr>
        <w:ind w:left="847" w:hanging="705"/>
        <w:rPr>
          <w:rFonts w:ascii="Times New Roman" w:hAnsi="Times New Roman"/>
          <w:b/>
          <w:sz w:val="24"/>
          <w:szCs w:val="24"/>
        </w:rPr>
      </w:pPr>
      <w:r w:rsidRPr="00AF632B">
        <w:rPr>
          <w:rFonts w:ascii="Times New Roman" w:hAnsi="Times New Roman"/>
          <w:b/>
          <w:sz w:val="24"/>
          <w:szCs w:val="24"/>
        </w:rPr>
        <w:t>1. Технические требования к системе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AF632B" w:rsidRPr="005470F6" w:rsidRDefault="00AF632B" w:rsidP="00AF632B">
      <w:pPr>
        <w:ind w:left="737"/>
        <w:rPr>
          <w:rFonts w:ascii="Times New Roman" w:hAnsi="Times New Roman"/>
          <w:b/>
          <w:sz w:val="26"/>
          <w:szCs w:val="26"/>
        </w:rPr>
      </w:pPr>
      <w:r w:rsidRPr="005470F6">
        <w:rPr>
          <w:rFonts w:ascii="Times New Roman" w:hAnsi="Times New Roman"/>
          <w:b/>
          <w:sz w:val="26"/>
          <w:szCs w:val="26"/>
        </w:rPr>
        <w:t>Кабельные конструкции.</w:t>
      </w:r>
    </w:p>
    <w:p w:rsidR="00AF632B" w:rsidRDefault="00AF632B" w:rsidP="00AF632B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Кабельные трассы проектировать с учётом существующих кабельных конструкций, эстакад, кабельных полуэтажей, подземных коммуникаций и т.д. В остальных случаях проектировать новые кабельные трассы. Подводку кабельных систем связи к кроссовому оборудованию, расположенному в помещениях, выделенных для установки кабельных распределителей, обеспечить в металлических лотках сетчатого типа с коэффициентом заполнения не более 40% в отношении площади поперечного сечения кабелей и лотка.</w:t>
      </w:r>
    </w:p>
    <w:p w:rsidR="00AF632B" w:rsidRDefault="00AF632B" w:rsidP="00AF632B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Монтаж кабельных конструкций должен быть выполнен в соответствии с рекомендациями завода-изготовителя.</w:t>
      </w:r>
    </w:p>
    <w:p w:rsidR="00AF632B" w:rsidRDefault="00AF632B" w:rsidP="00AF632B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Проходные отверстия под кабельные трассы в стенах и межэтажных перекрытиях должны быть </w:t>
      </w:r>
      <w:proofErr w:type="spellStart"/>
      <w:r>
        <w:rPr>
          <w:rFonts w:ascii="Times New Roman" w:hAnsi="Times New Roman"/>
          <w:sz w:val="24"/>
          <w:szCs w:val="24"/>
        </w:rPr>
        <w:t>загильзованы</w:t>
      </w:r>
      <w:proofErr w:type="spellEnd"/>
      <w:r>
        <w:rPr>
          <w:rFonts w:ascii="Times New Roman" w:hAnsi="Times New Roman"/>
          <w:sz w:val="24"/>
          <w:szCs w:val="24"/>
        </w:rPr>
        <w:t xml:space="preserve"> с помощью ПВХ труб, с защитной заделкой краев. (ПУЭ п. 2.1.58). Требование по заполняемости проходных отверстий или проемов не более 40%.</w:t>
      </w:r>
    </w:p>
    <w:p w:rsidR="00AF632B" w:rsidRDefault="00AF632B" w:rsidP="00AF632B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Выбор пластиковых ПВХ коробов, металлических сплошных кабельных лотков с крышкой для организации межэтажных переходов в помещениях, коридорах, подвалах или лестничных пролётов зданий должен выполняться по согласованию с Заказчиком. </w:t>
      </w:r>
    </w:p>
    <w:p w:rsidR="00B32E42" w:rsidRDefault="00AF632B" w:rsidP="00AF632B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Межэтажные, стеновые, внешние кабельные проходы в корпусах заделать в трубах небольшого диаметра огнестойким </w:t>
      </w:r>
      <w:proofErr w:type="spellStart"/>
      <w:r>
        <w:rPr>
          <w:rFonts w:ascii="Times New Roman" w:hAnsi="Times New Roman"/>
          <w:sz w:val="24"/>
          <w:szCs w:val="24"/>
        </w:rPr>
        <w:t>герметиком</w:t>
      </w:r>
      <w:proofErr w:type="spellEnd"/>
      <w:r>
        <w:rPr>
          <w:rFonts w:ascii="Times New Roman" w:hAnsi="Times New Roman"/>
          <w:sz w:val="24"/>
          <w:szCs w:val="24"/>
        </w:rPr>
        <w:t xml:space="preserve"> “Силотерм-ЭП-71”, а  отверстия большого </w:t>
      </w:r>
    </w:p>
    <w:p w:rsidR="00B32E42" w:rsidRDefault="00B32E42" w:rsidP="00AF632B">
      <w:pPr>
        <w:ind w:left="737" w:firstLine="679"/>
        <w:rPr>
          <w:rFonts w:ascii="Times New Roman" w:hAnsi="Times New Roman"/>
          <w:sz w:val="24"/>
          <w:szCs w:val="24"/>
        </w:rPr>
      </w:pPr>
    </w:p>
    <w:p w:rsidR="00AF632B" w:rsidRDefault="00AF632B" w:rsidP="00B32E42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диаметра огнестойким </w:t>
      </w:r>
      <w:proofErr w:type="spellStart"/>
      <w:r>
        <w:rPr>
          <w:rFonts w:ascii="Times New Roman" w:hAnsi="Times New Roman"/>
          <w:sz w:val="24"/>
          <w:szCs w:val="24"/>
        </w:rPr>
        <w:t>герметиком</w:t>
      </w:r>
      <w:proofErr w:type="spellEnd"/>
      <w:r>
        <w:rPr>
          <w:rFonts w:ascii="Times New Roman" w:hAnsi="Times New Roman"/>
          <w:sz w:val="24"/>
          <w:szCs w:val="24"/>
        </w:rPr>
        <w:t xml:space="preserve"> “Силотерм-ЭП-120”, либо другим имеющим аналогичные характеристики.</w:t>
      </w:r>
    </w:p>
    <w:p w:rsidR="00AF632B" w:rsidRDefault="00AF632B" w:rsidP="00AF632B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 всех помещениях выбор </w:t>
      </w:r>
      <w:proofErr w:type="spellStart"/>
      <w:r>
        <w:rPr>
          <w:rFonts w:ascii="Times New Roman" w:hAnsi="Times New Roman"/>
          <w:sz w:val="24"/>
          <w:szCs w:val="24"/>
        </w:rPr>
        <w:t>кабеленесущих</w:t>
      </w:r>
      <w:proofErr w:type="spellEnd"/>
      <w:r>
        <w:rPr>
          <w:rFonts w:ascii="Times New Roman" w:hAnsi="Times New Roman"/>
          <w:sz w:val="24"/>
          <w:szCs w:val="24"/>
        </w:rPr>
        <w:t xml:space="preserve"> систем (кабельных каналов, гофрированных или жестких гладких ПВХ труб, металлических коробов) осуществляется по согласованию с Заказчиком. </w:t>
      </w:r>
    </w:p>
    <w:p w:rsidR="00AF632B" w:rsidRDefault="00AF632B" w:rsidP="00AF632B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прокладки кабелей сетей ЛВС, ТРС и ВЭРС в коридорах использовать металлические сплошные кабельные лотки с крышкой  с учётом требований по заполняемости  лотков.</w:t>
      </w:r>
    </w:p>
    <w:p w:rsidR="00AF632B" w:rsidRDefault="00AF632B" w:rsidP="00AF632B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Розетки рабочих мест устанавливать на высоте 0,8 м от уровня пола. В отдельных случаях высоту установки розеток дополнительно согласовать с Заказчиком на этапах рабочего проектирования или монтажа.</w:t>
      </w:r>
    </w:p>
    <w:p w:rsidR="00AF632B" w:rsidRDefault="00AF632B" w:rsidP="00AF632B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Прокладка кабельных систем должна осуществляться </w:t>
      </w:r>
      <w:proofErr w:type="gramStart"/>
      <w:r>
        <w:rPr>
          <w:rFonts w:ascii="Times New Roman" w:hAnsi="Times New Roman"/>
          <w:sz w:val="24"/>
          <w:szCs w:val="24"/>
        </w:rPr>
        <w:t>в соответствиями с требованиями по монтажу с учетом требований электромагнитной совместимости между информационными кабелями</w:t>
      </w:r>
      <w:proofErr w:type="gramEnd"/>
      <w:r>
        <w:rPr>
          <w:rFonts w:ascii="Times New Roman" w:hAnsi="Times New Roman"/>
          <w:sz w:val="24"/>
          <w:szCs w:val="24"/>
        </w:rPr>
        <w:t xml:space="preserve"> и кабелями электропитания, стандартов и ПУЭ (п.2.1.61) на степень заполняемости коробов и </w:t>
      </w:r>
      <w:proofErr w:type="spellStart"/>
      <w:r>
        <w:rPr>
          <w:rFonts w:ascii="Times New Roman" w:hAnsi="Times New Roman"/>
          <w:sz w:val="24"/>
          <w:szCs w:val="24"/>
        </w:rPr>
        <w:t>кабелегонов</w:t>
      </w:r>
      <w:proofErr w:type="spellEnd"/>
      <w:r>
        <w:rPr>
          <w:rFonts w:ascii="Times New Roman" w:hAnsi="Times New Roman"/>
          <w:sz w:val="24"/>
          <w:szCs w:val="24"/>
        </w:rPr>
        <w:t xml:space="preserve"> кабелем по поперечному сечению не более 40%.</w:t>
      </w:r>
    </w:p>
    <w:p w:rsidR="00AF632B" w:rsidRPr="00955D21" w:rsidRDefault="00AF632B" w:rsidP="00AF632B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Все металлические элементы коммутационных, распределительных и кабельных конструкций, которые могут оказаться под напряжением, должны быть заземлены в соответствии со стандартами, действующими на территории РФ.</w:t>
      </w:r>
    </w:p>
    <w:p w:rsidR="00AF632B" w:rsidRDefault="00AF632B" w:rsidP="00AF632B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используемые кабели должны быть в негорючей оболочке.</w:t>
      </w:r>
    </w:p>
    <w:p w:rsidR="00AF632B" w:rsidRPr="005470F6" w:rsidRDefault="00AF632B" w:rsidP="00AF632B">
      <w:pPr>
        <w:ind w:left="737"/>
        <w:rPr>
          <w:rFonts w:ascii="Times New Roman" w:hAnsi="Times New Roman"/>
          <w:sz w:val="26"/>
          <w:szCs w:val="26"/>
        </w:rPr>
      </w:pPr>
    </w:p>
    <w:p w:rsidR="00AF632B" w:rsidRPr="005470F6" w:rsidRDefault="00AF632B" w:rsidP="00AF632B">
      <w:pPr>
        <w:ind w:left="737"/>
        <w:rPr>
          <w:rFonts w:ascii="Times New Roman" w:hAnsi="Times New Roman"/>
          <w:b/>
          <w:sz w:val="26"/>
          <w:szCs w:val="26"/>
        </w:rPr>
      </w:pPr>
      <w:r w:rsidRPr="005470F6">
        <w:rPr>
          <w:rFonts w:ascii="Times New Roman" w:hAnsi="Times New Roman"/>
          <w:b/>
          <w:sz w:val="26"/>
          <w:szCs w:val="26"/>
        </w:rPr>
        <w:t>Кабельная система (КС) ЛВС.</w:t>
      </w:r>
    </w:p>
    <w:p w:rsidR="00AF632B" w:rsidRDefault="00AF632B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Структура КС – иерархическая звезда для горизонтальных подсистем ЛВС. </w:t>
      </w:r>
    </w:p>
    <w:p w:rsidR="00AF632B" w:rsidRDefault="00AF632B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КС предприятия должна быть модульной и открытой в направлении ее модификации и развития.</w:t>
      </w:r>
    </w:p>
    <w:p w:rsidR="00AF632B" w:rsidRDefault="00AF632B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В состав проектируемой КС должны входить следующие подсистемы: </w:t>
      </w:r>
    </w:p>
    <w:p w:rsidR="00AF632B" w:rsidRDefault="00AF632B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• зоны рабочего места (</w:t>
      </w:r>
      <w:proofErr w:type="spellStart"/>
      <w:r>
        <w:rPr>
          <w:rFonts w:ascii="Times New Roman" w:hAnsi="Times New Roman"/>
          <w:sz w:val="24"/>
          <w:szCs w:val="24"/>
        </w:rPr>
        <w:t>патч</w:t>
      </w:r>
      <w:proofErr w:type="spellEnd"/>
      <w:r>
        <w:rPr>
          <w:rFonts w:ascii="Times New Roman" w:hAnsi="Times New Roman"/>
          <w:sz w:val="24"/>
          <w:szCs w:val="24"/>
        </w:rPr>
        <w:t>-корды для подключения оконечных устройств – компьютеров, рабочих станций и другого телекоммуникационного оборудования);</w:t>
      </w:r>
    </w:p>
    <w:p w:rsidR="00AF632B" w:rsidRDefault="00AF632B" w:rsidP="00AF632B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"горизонтальные" подсистемы (розетки, UTP-кабели от портов розеток до кроссов/коммутационных панелей подсистемы администрирования);</w:t>
      </w:r>
    </w:p>
    <w:p w:rsidR="00AF632B" w:rsidRDefault="00AF632B" w:rsidP="00AF632B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"магистральная" подсистема (медные кабели, соединяющие коммуникационный центр MDF, коммутационной панели);</w:t>
      </w:r>
    </w:p>
    <w:p w:rsidR="00AF632B" w:rsidRDefault="00AF632B" w:rsidP="00AF632B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подсистема администрирования (коммутационные панели, </w:t>
      </w:r>
      <w:proofErr w:type="spellStart"/>
      <w:r>
        <w:rPr>
          <w:rFonts w:ascii="Times New Roman" w:hAnsi="Times New Roman"/>
          <w:sz w:val="24"/>
          <w:szCs w:val="24"/>
        </w:rPr>
        <w:t>патч</w:t>
      </w:r>
      <w:proofErr w:type="spellEnd"/>
      <w:r>
        <w:rPr>
          <w:rFonts w:ascii="Times New Roman" w:hAnsi="Times New Roman"/>
          <w:sz w:val="24"/>
          <w:szCs w:val="24"/>
        </w:rPr>
        <w:t>-корды главного кросса управления, через который в систему подключается  комплекс активного сетевого оборудования).</w:t>
      </w:r>
    </w:p>
    <w:p w:rsidR="00AF632B" w:rsidRDefault="00AF632B" w:rsidP="00AF632B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КС должна позволять расширяться и наращиваться дополнительными компонентами по модульному принципу, без значительных затрат на реконструкцию магистральных и вертикальных кабельных трасс и закладных. Расчет базовых позиций кроссового (коммутационного) оборудования КС должен быть выполнен из расчета 10% резервирования портов рабочих мест.</w:t>
      </w:r>
    </w:p>
    <w:p w:rsidR="00AF632B" w:rsidRDefault="00AF632B" w:rsidP="00AF632B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общем случае длина каждого лучевого (радиального) кабельного соединения (базовой линии) для компьютерной сети не должна превышать 90 м.</w:t>
      </w:r>
    </w:p>
    <w:p w:rsidR="00AF632B" w:rsidRDefault="00AF632B" w:rsidP="00AF632B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Технические характеристики КС (в части ЛВС) должны удовлетворять требованиям категории не ниже 5е в соответствии со стандартом TIA/EIA-568-B.</w:t>
      </w:r>
    </w:p>
    <w:p w:rsidR="00AF632B" w:rsidRDefault="00AF632B" w:rsidP="00AF632B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ЛВС должна быть построена на базе 4-х парного кабеля типа неэкранированная витая пара (UTP) категории не ниже 5е 24 AWG.</w:t>
      </w:r>
    </w:p>
    <w:p w:rsidR="00AF632B" w:rsidRDefault="00AF632B" w:rsidP="00AF632B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Радиальные кабельные линии горизонтальной кабельной подсистемы подключаются к кабельному распределителю здания, т.е. каждый абонентский кабель (UTP) начинается на внутреннем разъеме коммутационной панели абонентской кабельной системы и заканчивается на внутреннем разъеме абонентской розетки. Каждое UTP кабельное соединение между двумя портами должно быть выполнено с использованием одного цельного отрезка кабеля, и не должно содержать промежуточных соединений на всем своем протяжении (за исключением зонной разводки).</w:t>
      </w:r>
    </w:p>
    <w:p w:rsidR="00AF632B" w:rsidRDefault="00AF632B" w:rsidP="00AF632B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Разводка (цветовая маркировка) концов проводов кабеля UTP в соединениях должна соответствовать маркировке T568B стандарта EIA/TIA-568-B.</w:t>
      </w:r>
    </w:p>
    <w:p w:rsidR="00B32E42" w:rsidRDefault="00B32E42" w:rsidP="00AF632B">
      <w:pPr>
        <w:ind w:left="737" w:firstLine="679"/>
        <w:rPr>
          <w:rFonts w:ascii="Times New Roman" w:hAnsi="Times New Roman"/>
          <w:sz w:val="24"/>
          <w:szCs w:val="24"/>
        </w:rPr>
      </w:pPr>
    </w:p>
    <w:p w:rsidR="00AF632B" w:rsidRDefault="00AF632B" w:rsidP="00AF632B">
      <w:pPr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Назначение розеток:  розетка RJ45 под ЛВС;  розетка RJ12 под ТРС.</w:t>
      </w:r>
    </w:p>
    <w:p w:rsidR="00AF632B" w:rsidRDefault="00AF632B" w:rsidP="005470F6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качестве коммутационных панелей для абонентских линий использовать панели RJ-45 категории не ниже 5е.</w:t>
      </w:r>
    </w:p>
    <w:p w:rsidR="00AF632B" w:rsidRDefault="00AF632B" w:rsidP="005470F6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Коммутацию абонентских портов ЛВС осуществить коммутационными шнурами типа RJ45 категории не ниже 5е. </w:t>
      </w:r>
      <w:proofErr w:type="spellStart"/>
      <w:r>
        <w:rPr>
          <w:rFonts w:ascii="Times New Roman" w:hAnsi="Times New Roman"/>
          <w:sz w:val="24"/>
          <w:szCs w:val="24"/>
        </w:rPr>
        <w:t>Переконфигурация</w:t>
      </w:r>
      <w:proofErr w:type="spellEnd"/>
      <w:r>
        <w:rPr>
          <w:rFonts w:ascii="Times New Roman" w:hAnsi="Times New Roman"/>
          <w:sz w:val="24"/>
          <w:szCs w:val="24"/>
        </w:rPr>
        <w:t xml:space="preserve"> локальной сети производится коммутационными шнурами RJ45 на соответствующих панелях в шкафу службами Заказчика.</w:t>
      </w:r>
    </w:p>
    <w:p w:rsidR="00AF632B" w:rsidRDefault="00AF632B" w:rsidP="005470F6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Соединение между информационной розеткой и рабочей станцией (компьютером) должно быть обеспечено коммутационным шнуром с  разъемами типа RJ45. </w:t>
      </w:r>
    </w:p>
    <w:p w:rsidR="00AF632B" w:rsidRDefault="00AF632B" w:rsidP="005470F6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Использовать коммутационные шнуры только заводского изготовления из многожильного кабеля "витая пара" категории не ниже 5е, с разъемами типа RJ45. Количество шнуров должно предлагаться из условия - один коммутационный шнур категории не ниже 5е длиной 3 метра на одну розетку ЛВС и один коммутационный шнур категории не ниже 5е длиной 1 метр на один инсталлированный порт коммутационной панели.</w:t>
      </w:r>
    </w:p>
    <w:p w:rsidR="00AF632B" w:rsidRDefault="00AF632B" w:rsidP="005470F6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изгибах трасс кабель прокладывать  с использованием необходимых фитингов (гофрированных трубах) и обеспечением минимальных радиусов изгиба.</w:t>
      </w:r>
    </w:p>
    <w:p w:rsidR="00AF632B" w:rsidRDefault="00AF632B" w:rsidP="005470F6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Коммутация оптических линий осуществляется службами заказчика. Кол-во, тип и длины </w:t>
      </w:r>
      <w:proofErr w:type="gramStart"/>
      <w:r>
        <w:rPr>
          <w:rFonts w:ascii="Times New Roman" w:hAnsi="Times New Roman"/>
          <w:sz w:val="24"/>
          <w:szCs w:val="24"/>
        </w:rPr>
        <w:t>оптических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патч</w:t>
      </w:r>
      <w:proofErr w:type="spellEnd"/>
      <w:r>
        <w:rPr>
          <w:rFonts w:ascii="Times New Roman" w:hAnsi="Times New Roman"/>
          <w:sz w:val="24"/>
          <w:szCs w:val="24"/>
        </w:rPr>
        <w:t xml:space="preserve">-кордов определяется на стадии проектирования. </w:t>
      </w:r>
    </w:p>
    <w:p w:rsidR="00AF632B" w:rsidRDefault="00AF632B" w:rsidP="005470F6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Тестирование ЛВС производить в соответствии с действующими нормативами с предоставлением протоколов, результатов измерений.</w:t>
      </w:r>
    </w:p>
    <w:p w:rsidR="00AF632B" w:rsidRDefault="00AF632B" w:rsidP="005470F6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Предусмотреть установку органайзеров для укладки коммутационных шнуров.</w:t>
      </w:r>
    </w:p>
    <w:p w:rsidR="00AF632B" w:rsidRDefault="00AF632B" w:rsidP="00AF632B">
      <w:pPr>
        <w:ind w:left="737"/>
        <w:rPr>
          <w:rFonts w:ascii="Times New Roman" w:hAnsi="Times New Roman"/>
          <w:sz w:val="24"/>
          <w:szCs w:val="24"/>
        </w:rPr>
      </w:pPr>
    </w:p>
    <w:p w:rsidR="00AF632B" w:rsidRPr="005470F6" w:rsidRDefault="00AF632B" w:rsidP="00AF632B">
      <w:pPr>
        <w:ind w:left="737"/>
        <w:rPr>
          <w:rFonts w:ascii="Times New Roman" w:hAnsi="Times New Roman"/>
          <w:b/>
          <w:sz w:val="26"/>
          <w:szCs w:val="26"/>
        </w:rPr>
      </w:pPr>
      <w:r w:rsidRPr="005470F6">
        <w:rPr>
          <w:rFonts w:ascii="Times New Roman" w:hAnsi="Times New Roman"/>
          <w:b/>
          <w:sz w:val="26"/>
          <w:szCs w:val="26"/>
        </w:rPr>
        <w:t>Кабельная система ТРС.</w:t>
      </w:r>
    </w:p>
    <w:p w:rsidR="00AF632B" w:rsidRDefault="00AF632B" w:rsidP="005470F6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При проектировании телефонной сети должен применяться «шкафной» принцип построения сети.</w:t>
      </w:r>
    </w:p>
    <w:p w:rsidR="00AF632B" w:rsidRDefault="00AF632B" w:rsidP="005470F6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КС, в части ТРС, должна быть построена на базе 2-парного UTP-кабеля от рабочего места до распределительных устройств, между распределительными устройствами   кабелем </w:t>
      </w:r>
      <w:proofErr w:type="spellStart"/>
      <w:r>
        <w:rPr>
          <w:rFonts w:ascii="Times New Roman" w:hAnsi="Times New Roman"/>
          <w:sz w:val="24"/>
          <w:szCs w:val="24"/>
        </w:rPr>
        <w:t>ТППэпНДГ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AF632B" w:rsidRDefault="00AF632B" w:rsidP="005470F6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Телефонные кабельные распределители должны выполняться в стандартных монтажных  напольных и настенных шкафах, рамах.</w:t>
      </w:r>
    </w:p>
    <w:p w:rsidR="00AF632B" w:rsidRDefault="00AF632B" w:rsidP="005470F6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Телефонные распределители строятся на плинтах фирмы KRONE. </w:t>
      </w:r>
    </w:p>
    <w:p w:rsidR="00AF632B" w:rsidRDefault="00AF632B" w:rsidP="005470F6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кабеле UTP 2х2 используется одна пара. В розетке RJ-12 концы проводов кабеля UTP 2x2 подключаются на 3 и 4 контакты.</w:t>
      </w:r>
    </w:p>
    <w:p w:rsidR="00AF632B" w:rsidRDefault="00AF632B" w:rsidP="005470F6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Style w:val="TimesNewRoman"/>
          <w:rFonts w:ascii="Times New Roman" w:hAnsi="Times New Roman"/>
        </w:rPr>
        <w:t>Включить измерительные приборы и инструменты для кроссирования проводников кабельных линий в спецификацию и состав их согласовать с Заказчиком.</w:t>
      </w:r>
    </w:p>
    <w:p w:rsidR="00AF632B" w:rsidRDefault="00AF632B" w:rsidP="005470F6">
      <w:pPr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Укомплектовать кросс и шкафы, если это необходимо полукольцами для разделения плинтов, а так же плинтами заземления.</w:t>
      </w:r>
    </w:p>
    <w:p w:rsidR="00AF632B" w:rsidRDefault="00AF632B" w:rsidP="005470F6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Всю магистральную часть, которая выходит за пределы здания, с обоих концов укомплектовать защитой от перенапряжения. Количество и емкость защищаемого кабеля согласовать с Заказчиком.</w:t>
      </w:r>
    </w:p>
    <w:p w:rsidR="00AF632B" w:rsidRPr="005470F6" w:rsidRDefault="00AF632B" w:rsidP="00AF632B">
      <w:pPr>
        <w:ind w:left="737"/>
        <w:rPr>
          <w:rFonts w:ascii="Times New Roman" w:hAnsi="Times New Roman"/>
          <w:sz w:val="26"/>
          <w:szCs w:val="26"/>
        </w:rPr>
      </w:pPr>
    </w:p>
    <w:p w:rsidR="00AF632B" w:rsidRPr="005470F6" w:rsidRDefault="00AF632B" w:rsidP="00AF632B">
      <w:pPr>
        <w:ind w:left="737"/>
        <w:rPr>
          <w:rFonts w:ascii="Times New Roman" w:hAnsi="Times New Roman"/>
          <w:b/>
          <w:sz w:val="26"/>
          <w:szCs w:val="26"/>
        </w:rPr>
      </w:pPr>
      <w:r w:rsidRPr="005470F6">
        <w:rPr>
          <w:rFonts w:ascii="Times New Roman" w:hAnsi="Times New Roman"/>
          <w:b/>
          <w:sz w:val="26"/>
          <w:szCs w:val="26"/>
        </w:rPr>
        <w:t>Магистральная кабельная сеть.</w:t>
      </w:r>
    </w:p>
    <w:p w:rsidR="00AF632B" w:rsidRDefault="00AF632B" w:rsidP="005470F6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Телефонная сеть должна быть построена по топологии «звезда». В зданиях установить коммутационные центры необходимой ёмкости, с учетом возможного развития. Предусмотреть подключение здания транспортного цеха к телефонной сети от ГРТ-1 находящегося в здании администрации</w:t>
      </w:r>
    </w:p>
    <w:p w:rsidR="00AF632B" w:rsidRDefault="00AF632B" w:rsidP="005470F6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Магистральная кабельная система в части ЛВС должна реализовывать топологию вида «звезда». По топологии «звезда» должны быть реализованы связи с помощью оптического кабеля. Рассмотреть варианты подключения здания транспортного цеха от распределителя ЛВС находящегося в дымовой трубе, от телекоммуникационного шкафа </w:t>
      </w:r>
      <w:r>
        <w:rPr>
          <w:rFonts w:ascii="Times New Roman" w:hAnsi="Times New Roman"/>
          <w:sz w:val="24"/>
          <w:szCs w:val="24"/>
          <w:lang w:val="en-US"/>
        </w:rPr>
        <w:t>MDF</w:t>
      </w:r>
      <w:r>
        <w:rPr>
          <w:rFonts w:ascii="Times New Roman" w:hAnsi="Times New Roman"/>
          <w:sz w:val="24"/>
          <w:szCs w:val="24"/>
        </w:rPr>
        <w:t>-1.1 или от коммутационного узла находящегося в здании энергоблока №2. Выбор точки подключения согласовать с Заказчиком.</w:t>
      </w:r>
    </w:p>
    <w:p w:rsidR="00AF632B" w:rsidRDefault="00AF632B" w:rsidP="005470F6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Кабель для магистральной системы должен быть из материала, не распространяющего горение.</w:t>
      </w:r>
    </w:p>
    <w:p w:rsidR="00B32E42" w:rsidRDefault="00B32E42" w:rsidP="005470F6">
      <w:pPr>
        <w:ind w:left="737" w:firstLine="679"/>
        <w:rPr>
          <w:rFonts w:ascii="Times New Roman" w:hAnsi="Times New Roman"/>
          <w:sz w:val="24"/>
          <w:szCs w:val="24"/>
        </w:rPr>
      </w:pPr>
    </w:p>
    <w:p w:rsidR="00AF632B" w:rsidRDefault="00AF632B" w:rsidP="005470F6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Количество волокон в оптическом магистральном кабеле выбрать с учетом резерва для обеспечения надежности магистральной сети.</w:t>
      </w:r>
    </w:p>
    <w:p w:rsidR="00AF632B" w:rsidRDefault="00AF632B" w:rsidP="005470F6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пар в телефонном магистральном кабеле выбрать с учетом резерва для обеспечения надежности магистральной сети.</w:t>
      </w:r>
    </w:p>
    <w:p w:rsidR="00AF632B" w:rsidRDefault="00AF632B" w:rsidP="005470F6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проектировании учесть раздел прокладки магистрального кабеля, где в соответствии со схемой прохождения по территории </w:t>
      </w:r>
      <w:proofErr w:type="spellStart"/>
      <w:r>
        <w:rPr>
          <w:rFonts w:ascii="Times New Roman" w:hAnsi="Times New Roman"/>
          <w:sz w:val="24"/>
          <w:szCs w:val="24"/>
        </w:rPr>
        <w:t>энергообъекта</w:t>
      </w:r>
      <w:proofErr w:type="spellEnd"/>
      <w:r>
        <w:rPr>
          <w:rFonts w:ascii="Times New Roman" w:hAnsi="Times New Roman"/>
          <w:sz w:val="24"/>
          <w:szCs w:val="24"/>
        </w:rPr>
        <w:t xml:space="preserve"> на инженерно-топографическом плане, предоставляемый заказчиком, описать весь путь и длины маршрута, с учетом высотных отметок, способов крепления и местом прокладки. Согласовать с главным инженером и начальником </w:t>
      </w:r>
      <w:proofErr w:type="spellStart"/>
      <w:r>
        <w:rPr>
          <w:rFonts w:ascii="Times New Roman" w:hAnsi="Times New Roman"/>
          <w:sz w:val="24"/>
          <w:szCs w:val="24"/>
        </w:rPr>
        <w:t>электроцеха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энергообъекта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5470F6" w:rsidRDefault="005470F6" w:rsidP="00AF632B">
      <w:pPr>
        <w:ind w:left="737"/>
        <w:rPr>
          <w:rFonts w:ascii="Times New Roman" w:hAnsi="Times New Roman"/>
          <w:b/>
          <w:sz w:val="24"/>
          <w:szCs w:val="24"/>
        </w:rPr>
      </w:pPr>
    </w:p>
    <w:p w:rsidR="00AF632B" w:rsidRDefault="00AF632B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монтажу оборудования</w:t>
      </w:r>
      <w:r w:rsidR="005470F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F632B" w:rsidRDefault="00AF632B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Коммутационное оборудование должно быть установлено с использованием рекомендованных и специальных методов его монтажа, в соответствии с инструкциями производителя.</w:t>
      </w:r>
    </w:p>
    <w:p w:rsidR="00AF632B" w:rsidRDefault="00AF632B" w:rsidP="005470F6">
      <w:pPr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Телекоммутационный</w:t>
      </w:r>
      <w:proofErr w:type="spellEnd"/>
      <w:r>
        <w:rPr>
          <w:rFonts w:ascii="Times New Roman" w:hAnsi="Times New Roman"/>
          <w:sz w:val="24"/>
          <w:szCs w:val="24"/>
        </w:rPr>
        <w:t xml:space="preserve"> шкаф должен иметь вокруг себя достаточные проходы (не менее 1 метра) с двух сторон для доступа к размещаемому в них оборудованию.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Обслуживаемое настенное оборудование должно разме</w:t>
      </w:r>
      <w:r>
        <w:rPr>
          <w:rFonts w:ascii="Times New Roman" w:hAnsi="Times New Roman"/>
          <w:sz w:val="24"/>
          <w:szCs w:val="24"/>
        </w:rPr>
        <w:softHyphen/>
        <w:t>щаться таким образом, чтобы органы управления и индикаторы находились на высоте</w:t>
      </w:r>
      <w:r>
        <w:rPr>
          <w:rFonts w:ascii="Times New Roman" w:hAnsi="Times New Roman"/>
          <w:noProof/>
          <w:sz w:val="24"/>
          <w:szCs w:val="24"/>
        </w:rPr>
        <w:t xml:space="preserve"> 1,6</w:t>
      </w:r>
      <w:r w:rsidR="00413CA1" w:rsidRPr="00413CA1">
        <w:rPr>
          <w:rFonts w:ascii="Times New Roman" w:hAnsi="Times New Roman"/>
          <w:noProof/>
          <w:sz w:val="24"/>
          <w:szCs w:val="24"/>
        </w:rPr>
        <w:t xml:space="preserve"> - </w:t>
      </w:r>
      <w:r>
        <w:rPr>
          <w:rFonts w:ascii="Times New Roman" w:hAnsi="Times New Roman"/>
          <w:noProof/>
          <w:sz w:val="24"/>
          <w:szCs w:val="24"/>
        </w:rPr>
        <w:t>0,1</w:t>
      </w:r>
      <w:r>
        <w:rPr>
          <w:rFonts w:ascii="Times New Roman" w:hAnsi="Times New Roman"/>
          <w:sz w:val="24"/>
          <w:szCs w:val="24"/>
        </w:rPr>
        <w:t xml:space="preserve"> м от пола.</w:t>
      </w:r>
      <w:r w:rsidR="005470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Необслуживаемое настенное оборудование должно раз</w:t>
      </w:r>
      <w:r>
        <w:rPr>
          <w:rFonts w:ascii="Times New Roman" w:hAnsi="Times New Roman"/>
          <w:sz w:val="24"/>
          <w:szCs w:val="24"/>
        </w:rPr>
        <w:softHyphen/>
        <w:t>мещаться на высоте</w:t>
      </w:r>
      <w:r>
        <w:rPr>
          <w:rFonts w:ascii="Times New Roman" w:hAnsi="Times New Roman"/>
          <w:noProof/>
          <w:sz w:val="24"/>
          <w:szCs w:val="24"/>
        </w:rPr>
        <w:t xml:space="preserve"> 2,4</w:t>
      </w:r>
      <w:r>
        <w:rPr>
          <w:rFonts w:ascii="Times New Roman" w:hAnsi="Times New Roman"/>
          <w:sz w:val="24"/>
          <w:szCs w:val="24"/>
        </w:rPr>
        <w:t xml:space="preserve"> </w:t>
      </w:r>
      <w:r w:rsidR="00413CA1" w:rsidRPr="00413CA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0,1</w:t>
      </w:r>
      <w:r>
        <w:rPr>
          <w:rFonts w:ascii="Times New Roman" w:hAnsi="Times New Roman"/>
          <w:sz w:val="24"/>
          <w:szCs w:val="24"/>
        </w:rPr>
        <w:t xml:space="preserve"> м от пола, но не менее чем на </w:t>
      </w:r>
      <w:r>
        <w:rPr>
          <w:rFonts w:ascii="Times New Roman" w:hAnsi="Times New Roman"/>
          <w:noProof/>
          <w:sz w:val="24"/>
          <w:szCs w:val="24"/>
        </w:rPr>
        <w:t>0,15</w:t>
      </w:r>
      <w:r>
        <w:rPr>
          <w:rFonts w:ascii="Times New Roman" w:hAnsi="Times New Roman"/>
          <w:sz w:val="24"/>
          <w:szCs w:val="24"/>
        </w:rPr>
        <w:t xml:space="preserve"> м от потолка. </w:t>
      </w:r>
    </w:p>
    <w:p w:rsidR="00AF632B" w:rsidRDefault="00AF632B" w:rsidP="005470F6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Кабельные трассы должны быть спроектированы и смонтированы так, чтобы обеспечивать соблюдение монтажных требований по укладке кабелей, в частности к радиусу изгиба кабеля (не менее 5 диаметров).</w:t>
      </w:r>
    </w:p>
    <w:p w:rsidR="00AF632B" w:rsidRDefault="00AF632B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Емкость монтажного шкафа для коммутационных панелей и активного оборудования определяется из условия размещения всего необходимого оборудования. При этом в шкафу должно быть не менее 30% свободного места, позволяющего устанавливать дополнительное оборудование в случае расширения кабельной системы.</w:t>
      </w:r>
    </w:p>
    <w:p w:rsidR="00AF632B" w:rsidRDefault="00AF632B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В здании транспортного цеха промежуточный кабельный распределитель для сети передачи данных должен выполняться в стандартном напольном 19” монтажном шкафе.</w:t>
      </w:r>
    </w:p>
    <w:p w:rsidR="00AF632B" w:rsidRDefault="00AF632B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При выборе ёмкости кабельного телефонного распределителя вместе с учётом требования по резервированию необходимо учесть принципы построения телефонных сетей, т.е. в распределителе должно быть место для реализации абонентской и станционной стороны.</w:t>
      </w:r>
    </w:p>
    <w:p w:rsidR="00AF632B" w:rsidRPr="005470F6" w:rsidRDefault="005470F6" w:rsidP="005470F6">
      <w:pPr>
        <w:pStyle w:val="1"/>
        <w:numPr>
          <w:ilvl w:val="0"/>
          <w:numId w:val="0"/>
        </w:numPr>
        <w:tabs>
          <w:tab w:val="num" w:pos="1273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8"/>
        </w:rPr>
        <w:t xml:space="preserve">         </w:t>
      </w:r>
      <w:r w:rsidR="00AF632B" w:rsidRPr="005470F6">
        <w:rPr>
          <w:rFonts w:ascii="Times New Roman" w:hAnsi="Times New Roman"/>
          <w:b/>
          <w:bCs/>
          <w:sz w:val="26"/>
          <w:szCs w:val="26"/>
        </w:rPr>
        <w:t>Выделенная электрическая распределительная сеть (ВЭРС)</w:t>
      </w:r>
    </w:p>
    <w:p w:rsidR="00AF632B" w:rsidRDefault="00AF632B" w:rsidP="00AF632B">
      <w:pPr>
        <w:ind w:left="73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электроснабжению рабочих мест</w:t>
      </w:r>
      <w:r w:rsidR="005470F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AF632B" w:rsidRDefault="00AF632B" w:rsidP="00AF632B">
      <w:pPr>
        <w:ind w:left="737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Электроснабжение рабочих мест и телекоммуникационных шкафов должно удовлетворять требованиям ПУЭ и системы ГОСТ 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 xml:space="preserve"> 50571.</w:t>
      </w:r>
    </w:p>
    <w:p w:rsidR="00AF632B" w:rsidRDefault="00AF632B" w:rsidP="005470F6">
      <w:pPr>
        <w:ind w:left="737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Распределительная сеть 220</w:t>
      </w:r>
      <w:proofErr w:type="gramStart"/>
      <w:r>
        <w:rPr>
          <w:rFonts w:ascii="Times New Roman" w:hAnsi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/>
          <w:sz w:val="24"/>
          <w:szCs w:val="24"/>
        </w:rPr>
        <w:t xml:space="preserve"> должна быть выполнена по трехпроводной схеме TN-C-S (TN-S).</w:t>
      </w:r>
    </w:p>
    <w:p w:rsidR="00AF632B" w:rsidRDefault="00AF632B" w:rsidP="005470F6">
      <w:pPr>
        <w:ind w:left="737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Схема распределительной сети должна обеспечивать селективную работу всех защитных аппаратов, с расчетом на прохождение токов короткого замыкания. </w:t>
      </w:r>
    </w:p>
    <w:p w:rsidR="00AF632B" w:rsidRDefault="00AF632B" w:rsidP="005470F6">
      <w:pPr>
        <w:ind w:left="737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Кабельная продукция, применяемая при выполнении электромонтажных работ, должна быть сертифицирована и отвечать правила пожарной безопасности. </w:t>
      </w:r>
    </w:p>
    <w:p w:rsidR="00AF632B" w:rsidRDefault="00AF632B" w:rsidP="005470F6">
      <w:pPr>
        <w:ind w:left="737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применении кабельной продукции с многопроволочными жилами должно применять специализированные «гильзы». Применение пайки не допускается.</w:t>
      </w:r>
    </w:p>
    <w:p w:rsidR="00AF632B" w:rsidRDefault="00AF632B" w:rsidP="005470F6">
      <w:pPr>
        <w:ind w:left="737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Ответвления от магистралей выполнять в распределительных коробках с пружинными клеммами. Применение винтовых клемм типа "люстровый зажим" не допускается.</w:t>
      </w:r>
    </w:p>
    <w:p w:rsidR="00AF632B" w:rsidRDefault="00AF632B" w:rsidP="005470F6">
      <w:pPr>
        <w:ind w:left="737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подключения нагрузок рабочих мест предусмотреть установку новых групповых щитов 380/220В в навесном исполнении с автоматическими выключателями производства АВВ, </w:t>
      </w:r>
      <w:r>
        <w:rPr>
          <w:rFonts w:ascii="Times New Roman" w:hAnsi="Times New Roman"/>
          <w:sz w:val="24"/>
          <w:szCs w:val="24"/>
          <w:lang w:val="en-US"/>
        </w:rPr>
        <w:t>Merlin</w:t>
      </w:r>
      <w:r w:rsidRPr="00955D2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Gerin</w:t>
      </w:r>
      <w:proofErr w:type="spellEnd"/>
      <w:r>
        <w:rPr>
          <w:rFonts w:ascii="Times New Roman" w:hAnsi="Times New Roman"/>
          <w:sz w:val="24"/>
          <w:szCs w:val="24"/>
        </w:rPr>
        <w:t xml:space="preserve"> . Размещение групповых щитов определяется проектом, места установки согласуется с Заказчиком.</w:t>
      </w:r>
    </w:p>
    <w:p w:rsidR="00AF632B" w:rsidRDefault="00AF632B" w:rsidP="005470F6">
      <w:pPr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подключение проектируемых групповых щитов 380/220</w:t>
      </w:r>
      <w:proofErr w:type="gramStart"/>
      <w:r>
        <w:rPr>
          <w:rFonts w:ascii="Times New Roman" w:hAnsi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/>
          <w:sz w:val="24"/>
          <w:szCs w:val="24"/>
        </w:rPr>
        <w:t xml:space="preserve"> к электрическим сетям объекта.</w:t>
      </w:r>
    </w:p>
    <w:p w:rsidR="00B32E42" w:rsidRDefault="00B32E42" w:rsidP="005470F6">
      <w:pPr>
        <w:ind w:left="708" w:firstLine="708"/>
        <w:rPr>
          <w:rFonts w:ascii="Times New Roman" w:hAnsi="Times New Roman"/>
          <w:sz w:val="24"/>
          <w:szCs w:val="24"/>
        </w:rPr>
      </w:pPr>
    </w:p>
    <w:p w:rsidR="00AF632B" w:rsidRDefault="00AF632B" w:rsidP="005470F6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Точки подключения проектируемых групповых щитов к </w:t>
      </w:r>
      <w:proofErr w:type="gramStart"/>
      <w:r>
        <w:rPr>
          <w:rFonts w:ascii="Times New Roman" w:hAnsi="Times New Roman"/>
          <w:sz w:val="24"/>
          <w:szCs w:val="24"/>
        </w:rPr>
        <w:t>электрическом</w:t>
      </w:r>
      <w:proofErr w:type="gramEnd"/>
      <w:r>
        <w:rPr>
          <w:rFonts w:ascii="Times New Roman" w:hAnsi="Times New Roman"/>
          <w:sz w:val="24"/>
          <w:szCs w:val="24"/>
        </w:rPr>
        <w:t xml:space="preserve"> сетям объекта согласовать с начальником </w:t>
      </w:r>
      <w:proofErr w:type="spellStart"/>
      <w:r>
        <w:rPr>
          <w:rFonts w:ascii="Times New Roman" w:hAnsi="Times New Roman"/>
          <w:sz w:val="24"/>
          <w:szCs w:val="24"/>
        </w:rPr>
        <w:t>электроцеха</w:t>
      </w:r>
      <w:proofErr w:type="spellEnd"/>
      <w:r>
        <w:rPr>
          <w:rFonts w:ascii="Times New Roman" w:hAnsi="Times New Roman"/>
          <w:sz w:val="24"/>
          <w:szCs w:val="24"/>
        </w:rPr>
        <w:t xml:space="preserve"> объекта и главным инженером.</w:t>
      </w:r>
    </w:p>
    <w:p w:rsidR="00AF632B" w:rsidRDefault="00AF632B" w:rsidP="005470F6">
      <w:pPr>
        <w:ind w:left="141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Принять расчетную электрическую мощность одного ра</w:t>
      </w:r>
      <w:r w:rsidR="005470F6">
        <w:rPr>
          <w:rFonts w:ascii="Times New Roman" w:hAnsi="Times New Roman"/>
          <w:sz w:val="24"/>
          <w:szCs w:val="24"/>
        </w:rPr>
        <w:t xml:space="preserve">бочего места в 500 Ватт. </w:t>
      </w:r>
      <w:r>
        <w:rPr>
          <w:rFonts w:ascii="Times New Roman" w:hAnsi="Times New Roman"/>
          <w:sz w:val="24"/>
          <w:szCs w:val="24"/>
        </w:rPr>
        <w:t>Потребляемая мощность активного оборудования  и тип устанавливаемого в коммутационных узлах определяется на стадии разработки проекта.</w:t>
      </w:r>
    </w:p>
    <w:p w:rsidR="00AF632B" w:rsidRDefault="00AF632B" w:rsidP="00AF632B">
      <w:pPr>
        <w:ind w:left="737"/>
        <w:rPr>
          <w:rFonts w:ascii="Times New Roman" w:hAnsi="Times New Roman"/>
          <w:color w:val="FF0000"/>
          <w:sz w:val="24"/>
          <w:szCs w:val="24"/>
        </w:rPr>
      </w:pPr>
    </w:p>
    <w:p w:rsidR="00AF632B" w:rsidRDefault="00AF632B" w:rsidP="00AF632B">
      <w:pPr>
        <w:ind w:left="73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заземлению</w:t>
      </w:r>
      <w:r w:rsidR="005470F6">
        <w:rPr>
          <w:rFonts w:ascii="Times New Roman" w:hAnsi="Times New Roman"/>
          <w:b/>
          <w:sz w:val="24"/>
          <w:szCs w:val="24"/>
        </w:rPr>
        <w:t>.</w:t>
      </w:r>
    </w:p>
    <w:p w:rsidR="00AF632B" w:rsidRDefault="00AF632B" w:rsidP="005470F6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защитного заземления металлических конструкций  элементов электрораспределительной сети и подключаемого телекоммуникационного оборудования выполнить систему уравнивания потенциалов, включающую заземляющие шины, устанавливаемые у распределительных щитов и магистральных заземляющих проводников, выполненных медным проводом в ПВХ изоляции.</w:t>
      </w:r>
    </w:p>
    <w:p w:rsidR="00AF632B" w:rsidRDefault="00AF632B" w:rsidP="005470F6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заземления использовать существующие контуры заземления.</w:t>
      </w:r>
    </w:p>
    <w:p w:rsidR="00AF632B" w:rsidRDefault="00AF632B" w:rsidP="005470F6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Заземляющие шины выполнить внутри металлических запирающихся на замок шкафов, шина должна обеспечивать не менее 10 присоединений штатными зажимами.</w:t>
      </w:r>
    </w:p>
    <w:p w:rsidR="00AF632B" w:rsidRDefault="00AF632B" w:rsidP="005470F6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Заземляющие шины должны иметь нумерацию, проводники – маркировку, соответствующие проектным схемам.</w:t>
      </w:r>
    </w:p>
    <w:p w:rsidR="00AF632B" w:rsidRDefault="00AF632B" w:rsidP="005470F6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Шины РЕ распределительных щитов должны иметь металлическую связь с устанавливаемой рядом заземляющей шиной.</w:t>
      </w:r>
    </w:p>
    <w:p w:rsidR="00AF632B" w:rsidRPr="005470F6" w:rsidRDefault="005470F6" w:rsidP="005470F6">
      <w:pPr>
        <w:pStyle w:val="1"/>
        <w:numPr>
          <w:ilvl w:val="0"/>
          <w:numId w:val="0"/>
        </w:numPr>
        <w:tabs>
          <w:tab w:val="num" w:pos="1273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8"/>
        </w:rPr>
        <w:t xml:space="preserve">         </w:t>
      </w:r>
      <w:r w:rsidR="00AF632B" w:rsidRPr="005470F6">
        <w:rPr>
          <w:rFonts w:ascii="Times New Roman" w:hAnsi="Times New Roman"/>
          <w:b/>
          <w:bCs/>
          <w:sz w:val="26"/>
          <w:szCs w:val="26"/>
        </w:rPr>
        <w:t>Требования к маркировке</w:t>
      </w:r>
      <w:r>
        <w:rPr>
          <w:rFonts w:ascii="Times New Roman" w:hAnsi="Times New Roman"/>
          <w:b/>
          <w:bCs/>
          <w:sz w:val="26"/>
          <w:szCs w:val="26"/>
        </w:rPr>
        <w:t>.</w:t>
      </w:r>
    </w:p>
    <w:p w:rsidR="00AF632B" w:rsidRPr="0036393E" w:rsidRDefault="005470F6" w:rsidP="00AF632B">
      <w:pPr>
        <w:ind w:left="737"/>
        <w:rPr>
          <w:rFonts w:ascii="Times New Roman" w:hAnsi="Times New Roman"/>
          <w:b/>
          <w:sz w:val="26"/>
          <w:szCs w:val="26"/>
        </w:rPr>
      </w:pPr>
      <w:r w:rsidRPr="0036393E">
        <w:rPr>
          <w:rFonts w:ascii="Times New Roman" w:hAnsi="Times New Roman"/>
          <w:b/>
          <w:sz w:val="26"/>
          <w:szCs w:val="26"/>
        </w:rPr>
        <w:t xml:space="preserve">1.1. </w:t>
      </w:r>
      <w:r w:rsidR="00AF632B" w:rsidRPr="0036393E">
        <w:rPr>
          <w:rFonts w:ascii="Times New Roman" w:hAnsi="Times New Roman"/>
          <w:b/>
          <w:sz w:val="26"/>
          <w:szCs w:val="26"/>
        </w:rPr>
        <w:t>Требования к маркировке ЛВС</w:t>
      </w:r>
      <w:r w:rsidRPr="0036393E">
        <w:rPr>
          <w:rFonts w:ascii="Times New Roman" w:hAnsi="Times New Roman"/>
          <w:b/>
          <w:sz w:val="26"/>
          <w:szCs w:val="26"/>
        </w:rPr>
        <w:t>.</w:t>
      </w:r>
    </w:p>
    <w:p w:rsidR="00AF632B" w:rsidRDefault="00AF632B" w:rsidP="005470F6">
      <w:pPr>
        <w:ind w:left="737" w:firstLine="679"/>
        <w:rPr>
          <w:rFonts w:ascii="Times New Roman" w:hAnsi="Times New Roman"/>
          <w:sz w:val="24"/>
          <w:szCs w:val="24"/>
        </w:rPr>
      </w:pPr>
      <w:r w:rsidRPr="005470F6">
        <w:rPr>
          <w:rFonts w:ascii="Times New Roman" w:hAnsi="Times New Roman"/>
          <w:sz w:val="24"/>
          <w:szCs w:val="24"/>
        </w:rPr>
        <w:t xml:space="preserve">Все элементы СКС </w:t>
      </w:r>
      <w:r>
        <w:rPr>
          <w:rFonts w:ascii="Times New Roman" w:hAnsi="Times New Roman"/>
          <w:sz w:val="24"/>
          <w:szCs w:val="24"/>
        </w:rPr>
        <w:t xml:space="preserve">(порты, коммутационные панели, шкафы, кабели и т.п.) должны быть маркированы так, чтобы была обеспечена однозначная идентификация элемента (с использованием цветового кодирования и нумерации). Каждый порт коммутационных панелей и информационных розеток должен иметь этикетку, содержащую информацию о номере и  функциональном назначении  порта. Также маркируются сами </w:t>
      </w:r>
      <w:proofErr w:type="gramStart"/>
      <w:r>
        <w:rPr>
          <w:rFonts w:ascii="Times New Roman" w:hAnsi="Times New Roman"/>
          <w:sz w:val="24"/>
          <w:szCs w:val="24"/>
        </w:rPr>
        <w:t>кросс-блоки</w:t>
      </w:r>
      <w:proofErr w:type="gramEnd"/>
      <w:r>
        <w:rPr>
          <w:rFonts w:ascii="Times New Roman" w:hAnsi="Times New Roman"/>
          <w:sz w:val="24"/>
          <w:szCs w:val="24"/>
        </w:rPr>
        <w:t xml:space="preserve">, коммутационные панели, кабели и шкафы. Эти этикетки должны быть выполнены печатным способом на бумаге и надежно закреплены. Не допускается использование чернильной или шариковой ручки, или карандаша для нанесения надписи. Маркировка должна быть несмываемой и нестираемой. Маркировка кабелей и портов RJ45 телекоммуникационных розеток должна быть буквенно-цифровой.  </w:t>
      </w:r>
    </w:p>
    <w:p w:rsidR="00AF632B" w:rsidRDefault="00AF632B" w:rsidP="00AF632B">
      <w:pPr>
        <w:ind w:left="737" w:firstLine="540"/>
        <w:rPr>
          <w:rFonts w:cs="Arial"/>
        </w:rPr>
      </w:pPr>
    </w:p>
    <w:p w:rsidR="00AF632B" w:rsidRDefault="005470F6" w:rsidP="00AF632B">
      <w:pPr>
        <w:ind w:left="73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AF632B">
        <w:rPr>
          <w:rFonts w:ascii="Times New Roman" w:hAnsi="Times New Roman"/>
          <w:b/>
          <w:sz w:val="24"/>
          <w:szCs w:val="24"/>
        </w:rPr>
        <w:t>.1</w:t>
      </w:r>
      <w:r>
        <w:rPr>
          <w:rFonts w:ascii="Times New Roman" w:hAnsi="Times New Roman"/>
          <w:b/>
          <w:sz w:val="24"/>
          <w:szCs w:val="24"/>
        </w:rPr>
        <w:t>.</w:t>
      </w:r>
      <w:r w:rsidR="0036393E">
        <w:rPr>
          <w:rFonts w:ascii="Times New Roman" w:hAnsi="Times New Roman"/>
          <w:b/>
          <w:sz w:val="24"/>
          <w:szCs w:val="24"/>
        </w:rPr>
        <w:t>1.</w:t>
      </w:r>
      <w:r w:rsidR="00AF632B">
        <w:rPr>
          <w:rFonts w:ascii="Times New Roman" w:hAnsi="Times New Roman"/>
          <w:b/>
          <w:sz w:val="24"/>
          <w:szCs w:val="24"/>
        </w:rPr>
        <w:t xml:space="preserve"> Маркировка шкафо</w:t>
      </w:r>
      <w:r>
        <w:rPr>
          <w:rFonts w:ascii="Times New Roman" w:hAnsi="Times New Roman"/>
          <w:b/>
          <w:sz w:val="24"/>
          <w:szCs w:val="24"/>
        </w:rPr>
        <w:t>в, стоек коммуникационного узла.</w:t>
      </w:r>
    </w:p>
    <w:p w:rsidR="00AF632B" w:rsidRDefault="00AF632B" w:rsidP="00AF632B">
      <w:pPr>
        <w:ind w:left="737"/>
        <w:rPr>
          <w:rFonts w:cs="Arial"/>
        </w:rPr>
      </w:pPr>
      <w:r>
        <w:rPr>
          <w:rFonts w:ascii="Times New Roman" w:hAnsi="Times New Roman"/>
          <w:sz w:val="24"/>
          <w:szCs w:val="24"/>
        </w:rPr>
        <w:t>Маркировка состоит из четырех символов</w:t>
      </w:r>
      <w:proofErr w:type="gramStart"/>
      <w:r>
        <w:rPr>
          <w:rFonts w:ascii="Times New Roman" w:hAnsi="Times New Roman"/>
          <w:sz w:val="24"/>
          <w:szCs w:val="24"/>
        </w:rPr>
        <w:t xml:space="preserve">    &lt;А</w:t>
      </w:r>
      <w:proofErr w:type="gramEnd"/>
      <w:r>
        <w:rPr>
          <w:rFonts w:ascii="Times New Roman" w:hAnsi="Times New Roman"/>
          <w:sz w:val="24"/>
          <w:szCs w:val="24"/>
        </w:rPr>
        <w:t>&gt;-&lt;</w:t>
      </w:r>
      <w:r>
        <w:rPr>
          <w:rFonts w:ascii="Times New Roman" w:hAnsi="Times New Roman"/>
          <w:sz w:val="24"/>
          <w:szCs w:val="24"/>
          <w:lang w:val="en-US"/>
        </w:rPr>
        <w:t>B</w:t>
      </w:r>
      <w:r>
        <w:rPr>
          <w:rFonts w:ascii="Times New Roman" w:hAnsi="Times New Roman"/>
          <w:sz w:val="24"/>
          <w:szCs w:val="24"/>
        </w:rPr>
        <w:t>&gt;-&lt;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>&gt;.&lt;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>&gt;, где</w:t>
      </w:r>
      <w:r>
        <w:rPr>
          <w:rFonts w:cs="Arial"/>
        </w:rPr>
        <w:t>:</w:t>
      </w:r>
    </w:p>
    <w:p w:rsidR="00AF632B" w:rsidRDefault="005470F6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cs="Arial"/>
        </w:rPr>
        <w:t xml:space="preserve">   -  </w:t>
      </w:r>
      <w:r w:rsidR="00AF632B">
        <w:rPr>
          <w:rFonts w:cs="Arial"/>
        </w:rPr>
        <w:t>&lt;</w:t>
      </w:r>
      <w:r w:rsidR="00AF632B">
        <w:rPr>
          <w:rFonts w:ascii="Times New Roman" w:hAnsi="Times New Roman"/>
          <w:sz w:val="24"/>
          <w:szCs w:val="24"/>
        </w:rPr>
        <w:t xml:space="preserve">А&gt; - тип кабельной сети; </w:t>
      </w:r>
    </w:p>
    <w:p w:rsidR="00AF632B" w:rsidRDefault="005470F6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-  </w:t>
      </w:r>
      <w:r w:rsidR="00AF632B">
        <w:rPr>
          <w:rFonts w:ascii="Times New Roman" w:hAnsi="Times New Roman"/>
          <w:sz w:val="24"/>
          <w:szCs w:val="24"/>
        </w:rPr>
        <w:t>&lt;В&gt; - тип распределителя;</w:t>
      </w:r>
    </w:p>
    <w:p w:rsidR="00AF632B" w:rsidRDefault="005470F6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-  </w:t>
      </w:r>
      <w:r w:rsidR="00AF632B">
        <w:rPr>
          <w:rFonts w:ascii="Times New Roman" w:hAnsi="Times New Roman"/>
          <w:sz w:val="24"/>
          <w:szCs w:val="24"/>
        </w:rPr>
        <w:t>&lt;С&gt; - порядковый номер кабельного распределителя;</w:t>
      </w:r>
    </w:p>
    <w:p w:rsidR="00AF632B" w:rsidRDefault="005470F6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-  </w:t>
      </w:r>
      <w:r w:rsidR="00AF632B">
        <w:rPr>
          <w:rFonts w:ascii="Times New Roman" w:hAnsi="Times New Roman"/>
          <w:sz w:val="24"/>
          <w:szCs w:val="24"/>
        </w:rPr>
        <w:t>&lt;</w:t>
      </w:r>
      <w:r w:rsidR="00AF632B">
        <w:rPr>
          <w:rFonts w:ascii="Times New Roman" w:hAnsi="Times New Roman"/>
          <w:sz w:val="24"/>
          <w:szCs w:val="24"/>
          <w:lang w:val="en-US"/>
        </w:rPr>
        <w:t>D</w:t>
      </w:r>
      <w:r w:rsidR="00AF632B">
        <w:rPr>
          <w:rFonts w:ascii="Times New Roman" w:hAnsi="Times New Roman"/>
          <w:sz w:val="24"/>
          <w:szCs w:val="24"/>
        </w:rPr>
        <w:t xml:space="preserve">&gt; - порядковый номер шкафа, стойки. </w:t>
      </w:r>
    </w:p>
    <w:p w:rsidR="00AF632B" w:rsidRDefault="00AF632B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обозначения типа распределителей используются сокращения:</w:t>
      </w:r>
    </w:p>
    <w:p w:rsidR="00AF632B" w:rsidRDefault="00AF632B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IDF (</w:t>
      </w:r>
      <w:proofErr w:type="spellStart"/>
      <w:r>
        <w:rPr>
          <w:rFonts w:ascii="Times New Roman" w:hAnsi="Times New Roman"/>
          <w:sz w:val="24"/>
          <w:szCs w:val="24"/>
        </w:rPr>
        <w:t>Inte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mediate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Distгibution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Fгame</w:t>
      </w:r>
      <w:proofErr w:type="spellEnd"/>
      <w:r>
        <w:rPr>
          <w:rFonts w:ascii="Times New Roman" w:hAnsi="Times New Roman"/>
          <w:sz w:val="24"/>
          <w:szCs w:val="24"/>
        </w:rPr>
        <w:t xml:space="preserve">) - промежуточный кабельный распределитель; </w:t>
      </w:r>
    </w:p>
    <w:p w:rsidR="00AF632B" w:rsidRDefault="00AF632B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MDF (</w:t>
      </w:r>
      <w:proofErr w:type="spellStart"/>
      <w:r>
        <w:rPr>
          <w:rFonts w:ascii="Times New Roman" w:hAnsi="Times New Roman"/>
          <w:sz w:val="24"/>
          <w:szCs w:val="24"/>
        </w:rPr>
        <w:t>Main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Dist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ibution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Fгame</w:t>
      </w:r>
      <w:proofErr w:type="spellEnd"/>
      <w:r>
        <w:rPr>
          <w:rFonts w:ascii="Times New Roman" w:hAnsi="Times New Roman"/>
          <w:sz w:val="24"/>
          <w:szCs w:val="24"/>
        </w:rPr>
        <w:t xml:space="preserve">) - главный кабельный распределитель. </w:t>
      </w:r>
    </w:p>
    <w:p w:rsidR="00B32E42" w:rsidRDefault="00B32E42" w:rsidP="00AF632B">
      <w:pPr>
        <w:ind w:left="737"/>
        <w:rPr>
          <w:rFonts w:ascii="Times New Roman" w:hAnsi="Times New Roman"/>
          <w:sz w:val="24"/>
          <w:szCs w:val="24"/>
        </w:rPr>
      </w:pPr>
    </w:p>
    <w:p w:rsidR="00AF632B" w:rsidRDefault="00AF632B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Примеры: </w:t>
      </w:r>
    </w:p>
    <w:p w:rsidR="00AF632B" w:rsidRDefault="00AF632B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ЛВС-MDF-1.2 – второй шкаф первого главного кабельного распределителя локальной вычислительной сети.</w:t>
      </w:r>
    </w:p>
    <w:p w:rsidR="00AF632B" w:rsidRDefault="00AF632B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ЛВС-IDF-2.1 – первый шкаф второго промежуточного кабельного распределителя локальной вычислительной сети. </w:t>
      </w:r>
    </w:p>
    <w:p w:rsidR="00AF632B" w:rsidRDefault="00AF632B" w:rsidP="00AF632B">
      <w:pPr>
        <w:ind w:left="737"/>
        <w:rPr>
          <w:rFonts w:ascii="Times New Roman" w:hAnsi="Times New Roman"/>
          <w:sz w:val="24"/>
          <w:szCs w:val="24"/>
        </w:rPr>
      </w:pPr>
    </w:p>
    <w:p w:rsidR="00AF632B" w:rsidRDefault="005470F6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AF632B">
        <w:rPr>
          <w:rFonts w:ascii="Times New Roman" w:hAnsi="Times New Roman"/>
          <w:b/>
          <w:sz w:val="24"/>
          <w:szCs w:val="24"/>
        </w:rPr>
        <w:t>.</w:t>
      </w:r>
      <w:r w:rsidR="0036393E">
        <w:rPr>
          <w:rFonts w:ascii="Times New Roman" w:hAnsi="Times New Roman"/>
          <w:b/>
          <w:sz w:val="24"/>
          <w:szCs w:val="24"/>
        </w:rPr>
        <w:t>1</w:t>
      </w:r>
      <w:r w:rsidR="00AF632B">
        <w:rPr>
          <w:rFonts w:ascii="Times New Roman" w:hAnsi="Times New Roman"/>
          <w:b/>
          <w:sz w:val="24"/>
          <w:szCs w:val="24"/>
        </w:rPr>
        <w:t>.</w:t>
      </w:r>
      <w:r w:rsidR="0036393E">
        <w:rPr>
          <w:rFonts w:ascii="Times New Roman" w:hAnsi="Times New Roman"/>
          <w:b/>
          <w:sz w:val="24"/>
          <w:szCs w:val="24"/>
        </w:rPr>
        <w:t>2.</w:t>
      </w:r>
      <w:r w:rsidR="00AF632B">
        <w:rPr>
          <w:rFonts w:ascii="Times New Roman" w:hAnsi="Times New Roman"/>
          <w:b/>
          <w:sz w:val="24"/>
          <w:szCs w:val="24"/>
        </w:rPr>
        <w:t xml:space="preserve">Маркировка </w:t>
      </w:r>
      <w:proofErr w:type="gramStart"/>
      <w:r w:rsidR="00AF632B">
        <w:rPr>
          <w:rFonts w:ascii="Times New Roman" w:hAnsi="Times New Roman"/>
          <w:b/>
          <w:sz w:val="24"/>
          <w:szCs w:val="24"/>
        </w:rPr>
        <w:t>абонентских</w:t>
      </w:r>
      <w:proofErr w:type="gramEnd"/>
      <w:r w:rsidR="00AF632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F632B">
        <w:rPr>
          <w:rFonts w:ascii="Times New Roman" w:hAnsi="Times New Roman"/>
          <w:b/>
          <w:sz w:val="24"/>
          <w:szCs w:val="24"/>
        </w:rPr>
        <w:t>патч</w:t>
      </w:r>
      <w:proofErr w:type="spellEnd"/>
      <w:r w:rsidR="00AF632B">
        <w:rPr>
          <w:rFonts w:ascii="Times New Roman" w:hAnsi="Times New Roman"/>
          <w:b/>
          <w:sz w:val="24"/>
          <w:szCs w:val="24"/>
        </w:rPr>
        <w:t>-панелей</w:t>
      </w:r>
      <w:r w:rsidR="00AF632B">
        <w:rPr>
          <w:rFonts w:ascii="Times New Roman" w:hAnsi="Times New Roman"/>
          <w:sz w:val="24"/>
          <w:szCs w:val="24"/>
        </w:rPr>
        <w:t xml:space="preserve"> должна соответствовать следующим принципам:</w:t>
      </w:r>
    </w:p>
    <w:p w:rsidR="00AF632B" w:rsidRDefault="00AF632B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маркировки абонентских </w:t>
      </w:r>
      <w:proofErr w:type="spellStart"/>
      <w:r>
        <w:rPr>
          <w:rFonts w:ascii="Times New Roman" w:hAnsi="Times New Roman"/>
          <w:sz w:val="24"/>
          <w:szCs w:val="24"/>
        </w:rPr>
        <w:t>патч</w:t>
      </w:r>
      <w:proofErr w:type="spellEnd"/>
      <w:r>
        <w:rPr>
          <w:rFonts w:ascii="Times New Roman" w:hAnsi="Times New Roman"/>
          <w:sz w:val="24"/>
          <w:szCs w:val="24"/>
        </w:rPr>
        <w:t>-панелей применяются символьные обозначения</w:t>
      </w:r>
      <w:proofErr w:type="gramStart"/>
      <w:r>
        <w:rPr>
          <w:rFonts w:ascii="Times New Roman" w:hAnsi="Times New Roman"/>
          <w:sz w:val="24"/>
          <w:szCs w:val="24"/>
        </w:rPr>
        <w:t xml:space="preserve"> &lt;А</w:t>
      </w:r>
      <w:proofErr w:type="gramEnd"/>
      <w:r>
        <w:rPr>
          <w:rFonts w:ascii="Times New Roman" w:hAnsi="Times New Roman"/>
          <w:sz w:val="24"/>
          <w:szCs w:val="24"/>
        </w:rPr>
        <w:t xml:space="preserve">&gt;-&lt;В&gt;&lt;С&gt; где: </w:t>
      </w:r>
    </w:p>
    <w:p w:rsidR="00AF632B" w:rsidRDefault="005470F6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 </w:t>
      </w:r>
      <w:r w:rsidR="00AF632B">
        <w:rPr>
          <w:rFonts w:ascii="Times New Roman" w:hAnsi="Times New Roman"/>
          <w:sz w:val="24"/>
          <w:szCs w:val="24"/>
        </w:rPr>
        <w:t xml:space="preserve">&lt;A&gt; - маркировка шкафа; </w:t>
      </w:r>
    </w:p>
    <w:p w:rsidR="00AF632B" w:rsidRDefault="005470F6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 </w:t>
      </w:r>
      <w:r w:rsidR="00AF632B">
        <w:rPr>
          <w:rFonts w:ascii="Times New Roman" w:hAnsi="Times New Roman"/>
          <w:sz w:val="24"/>
          <w:szCs w:val="24"/>
        </w:rPr>
        <w:t xml:space="preserve">&lt;B&gt; - порядковый номер </w:t>
      </w:r>
      <w:proofErr w:type="spellStart"/>
      <w:r w:rsidR="00AF632B">
        <w:rPr>
          <w:rFonts w:ascii="Times New Roman" w:hAnsi="Times New Roman"/>
          <w:sz w:val="24"/>
          <w:szCs w:val="24"/>
        </w:rPr>
        <w:t>патч</w:t>
      </w:r>
      <w:proofErr w:type="spellEnd"/>
      <w:r w:rsidR="00AF632B">
        <w:rPr>
          <w:rFonts w:ascii="Times New Roman" w:hAnsi="Times New Roman"/>
          <w:sz w:val="24"/>
          <w:szCs w:val="24"/>
        </w:rPr>
        <w:t>-панели;</w:t>
      </w:r>
    </w:p>
    <w:p w:rsidR="00AF632B" w:rsidRDefault="005470F6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</w:t>
      </w:r>
      <w:r w:rsidR="00AF632B">
        <w:rPr>
          <w:rFonts w:ascii="Times New Roman" w:hAnsi="Times New Roman"/>
          <w:sz w:val="24"/>
          <w:szCs w:val="24"/>
        </w:rPr>
        <w:t>&lt;С</w:t>
      </w:r>
      <w:proofErr w:type="gramStart"/>
      <w:r w:rsidR="00AF632B">
        <w:rPr>
          <w:rFonts w:ascii="Times New Roman" w:hAnsi="Times New Roman"/>
          <w:sz w:val="24"/>
          <w:szCs w:val="24"/>
        </w:rPr>
        <w:t>&gt;-</w:t>
      </w:r>
      <w:proofErr w:type="gramEnd"/>
      <w:r w:rsidR="00AF632B">
        <w:rPr>
          <w:rFonts w:ascii="Times New Roman" w:hAnsi="Times New Roman"/>
          <w:sz w:val="24"/>
          <w:szCs w:val="24"/>
        </w:rPr>
        <w:t>тип панели; AP-абонентская панель, MP-магистральная панель.</w:t>
      </w:r>
    </w:p>
    <w:p w:rsidR="00B32E42" w:rsidRDefault="00B32E42" w:rsidP="00AF632B">
      <w:pPr>
        <w:ind w:left="737"/>
        <w:rPr>
          <w:rFonts w:ascii="Times New Roman" w:hAnsi="Times New Roman"/>
          <w:sz w:val="24"/>
          <w:szCs w:val="24"/>
        </w:rPr>
      </w:pPr>
    </w:p>
    <w:p w:rsidR="00AF632B" w:rsidRDefault="00AF632B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Пример: </w:t>
      </w:r>
    </w:p>
    <w:p w:rsidR="00AF632B" w:rsidRDefault="00AF632B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ЛВС-IDF-1.1-02AP - вторая абонентская </w:t>
      </w:r>
      <w:proofErr w:type="spellStart"/>
      <w:r>
        <w:rPr>
          <w:rFonts w:ascii="Times New Roman" w:hAnsi="Times New Roman"/>
          <w:sz w:val="24"/>
          <w:szCs w:val="24"/>
        </w:rPr>
        <w:t>патч</w:t>
      </w:r>
      <w:proofErr w:type="spellEnd"/>
      <w:r>
        <w:rPr>
          <w:rFonts w:ascii="Times New Roman" w:hAnsi="Times New Roman"/>
          <w:sz w:val="24"/>
          <w:szCs w:val="24"/>
        </w:rPr>
        <w:t xml:space="preserve">-панель в первом шкафу первого промежуточного кабельного распределителя. </w:t>
      </w:r>
    </w:p>
    <w:p w:rsidR="00AF632B" w:rsidRDefault="00AF632B" w:rsidP="00AF632B">
      <w:pPr>
        <w:ind w:left="737"/>
        <w:rPr>
          <w:rFonts w:ascii="Times New Roman" w:hAnsi="Times New Roman"/>
          <w:sz w:val="24"/>
          <w:szCs w:val="24"/>
        </w:rPr>
      </w:pPr>
    </w:p>
    <w:p w:rsidR="00AF632B" w:rsidRDefault="005470F6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AF632B">
        <w:rPr>
          <w:rFonts w:ascii="Times New Roman" w:hAnsi="Times New Roman"/>
          <w:b/>
          <w:sz w:val="24"/>
          <w:szCs w:val="24"/>
        </w:rPr>
        <w:t>.</w:t>
      </w:r>
      <w:r w:rsidR="0036393E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>3.</w:t>
      </w:r>
      <w:r w:rsidR="00AF632B">
        <w:rPr>
          <w:rFonts w:ascii="Times New Roman" w:hAnsi="Times New Roman"/>
          <w:b/>
          <w:sz w:val="24"/>
          <w:szCs w:val="24"/>
        </w:rPr>
        <w:t xml:space="preserve">Маркировка портов </w:t>
      </w:r>
      <w:proofErr w:type="gramStart"/>
      <w:r w:rsidR="00AF632B">
        <w:rPr>
          <w:rFonts w:ascii="Times New Roman" w:hAnsi="Times New Roman"/>
          <w:b/>
          <w:sz w:val="24"/>
          <w:szCs w:val="24"/>
        </w:rPr>
        <w:t>на</w:t>
      </w:r>
      <w:proofErr w:type="gramEnd"/>
      <w:r w:rsidR="00AF632B">
        <w:rPr>
          <w:rFonts w:ascii="Times New Roman" w:hAnsi="Times New Roman"/>
          <w:b/>
          <w:sz w:val="24"/>
          <w:szCs w:val="24"/>
        </w:rPr>
        <w:t xml:space="preserve"> абонентских </w:t>
      </w:r>
      <w:proofErr w:type="spellStart"/>
      <w:r w:rsidR="00AF632B">
        <w:rPr>
          <w:rFonts w:ascii="Times New Roman" w:hAnsi="Times New Roman"/>
          <w:b/>
          <w:sz w:val="24"/>
          <w:szCs w:val="24"/>
        </w:rPr>
        <w:t>патч</w:t>
      </w:r>
      <w:proofErr w:type="spellEnd"/>
      <w:r w:rsidR="00AF632B">
        <w:rPr>
          <w:rFonts w:ascii="Times New Roman" w:hAnsi="Times New Roman"/>
          <w:b/>
          <w:sz w:val="24"/>
          <w:szCs w:val="24"/>
        </w:rPr>
        <w:t>-панелях</w:t>
      </w:r>
      <w:r w:rsidR="00AF632B">
        <w:rPr>
          <w:rFonts w:ascii="Times New Roman" w:hAnsi="Times New Roman"/>
          <w:sz w:val="24"/>
          <w:szCs w:val="24"/>
        </w:rPr>
        <w:t xml:space="preserve"> должна быть сквозной и соответствовать следующим принципам:</w:t>
      </w:r>
    </w:p>
    <w:p w:rsidR="00AF632B" w:rsidRDefault="00AF632B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маркировки портов на </w:t>
      </w:r>
      <w:proofErr w:type="spellStart"/>
      <w:r>
        <w:rPr>
          <w:rFonts w:ascii="Times New Roman" w:hAnsi="Times New Roman"/>
          <w:sz w:val="24"/>
          <w:szCs w:val="24"/>
        </w:rPr>
        <w:t>патч</w:t>
      </w:r>
      <w:proofErr w:type="spellEnd"/>
      <w:r>
        <w:rPr>
          <w:rFonts w:ascii="Times New Roman" w:hAnsi="Times New Roman"/>
          <w:sz w:val="24"/>
          <w:szCs w:val="24"/>
        </w:rPr>
        <w:t>-панелях применяются символьные обозначения &lt;A&gt;-&lt;B&gt;, где:</w:t>
      </w:r>
    </w:p>
    <w:p w:rsidR="00AF632B" w:rsidRDefault="0036393E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-  </w:t>
      </w:r>
      <w:r w:rsidR="00AF632B">
        <w:rPr>
          <w:rFonts w:ascii="Times New Roman" w:hAnsi="Times New Roman"/>
          <w:sz w:val="24"/>
          <w:szCs w:val="24"/>
        </w:rPr>
        <w:t xml:space="preserve">&lt;A&gt; - маркировка шкафа; </w:t>
      </w:r>
    </w:p>
    <w:p w:rsidR="00AF632B" w:rsidRDefault="0036393E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-  </w:t>
      </w:r>
      <w:r w:rsidR="00AF632B">
        <w:rPr>
          <w:rFonts w:ascii="Times New Roman" w:hAnsi="Times New Roman"/>
          <w:sz w:val="24"/>
          <w:szCs w:val="24"/>
        </w:rPr>
        <w:t>&lt;</w:t>
      </w:r>
      <w:r w:rsidR="00AF632B">
        <w:rPr>
          <w:rFonts w:ascii="Times New Roman" w:hAnsi="Times New Roman"/>
          <w:sz w:val="24"/>
          <w:szCs w:val="24"/>
          <w:lang w:val="en-US"/>
        </w:rPr>
        <w:t>B</w:t>
      </w:r>
      <w:r w:rsidR="00AF632B">
        <w:rPr>
          <w:rFonts w:ascii="Times New Roman" w:hAnsi="Times New Roman"/>
          <w:sz w:val="24"/>
          <w:szCs w:val="24"/>
        </w:rPr>
        <w:t>&gt; - сквозная маркировка порта; (порты маркируются слева направо и сверху вниз);</w:t>
      </w:r>
    </w:p>
    <w:p w:rsidR="00B32E42" w:rsidRDefault="00B32E42" w:rsidP="00AF632B">
      <w:pPr>
        <w:ind w:left="737"/>
        <w:rPr>
          <w:rFonts w:ascii="Times New Roman" w:hAnsi="Times New Roman"/>
          <w:sz w:val="24"/>
          <w:szCs w:val="24"/>
        </w:rPr>
      </w:pPr>
    </w:p>
    <w:p w:rsidR="00AF632B" w:rsidRDefault="00AF632B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Пример:</w:t>
      </w:r>
    </w:p>
    <w:p w:rsidR="00AF632B" w:rsidRDefault="00AF632B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ЛВС-MDF-1.1-03 - третий порт первого шкафа первого главного кабельного распределителя.</w:t>
      </w:r>
    </w:p>
    <w:p w:rsidR="0036393E" w:rsidRDefault="0036393E" w:rsidP="00AF632B">
      <w:pPr>
        <w:ind w:left="737"/>
        <w:rPr>
          <w:rFonts w:ascii="Times New Roman" w:hAnsi="Times New Roman"/>
          <w:b/>
        </w:rPr>
      </w:pPr>
    </w:p>
    <w:p w:rsidR="00AF632B" w:rsidRDefault="00AF632B" w:rsidP="00AF632B">
      <w:pPr>
        <w:ind w:left="73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МАРКИРОВКА ПОРТА СО СТОРОНЫ АБОНЕНТСКОЙ ПАНЕЛИ И РОЗЕТКИ ОДИНАКОВА</w:t>
      </w:r>
      <w:r>
        <w:rPr>
          <w:rFonts w:ascii="Times New Roman" w:hAnsi="Times New Roman"/>
          <w:b/>
          <w:sz w:val="24"/>
          <w:szCs w:val="24"/>
        </w:rPr>
        <w:t xml:space="preserve">. </w:t>
      </w:r>
    </w:p>
    <w:p w:rsidR="00AF632B" w:rsidRDefault="00AF632B" w:rsidP="00AF632B">
      <w:pPr>
        <w:ind w:left="737"/>
        <w:rPr>
          <w:rFonts w:ascii="Times New Roman" w:hAnsi="Times New Roman"/>
          <w:sz w:val="24"/>
          <w:szCs w:val="24"/>
        </w:rPr>
      </w:pPr>
    </w:p>
    <w:p w:rsidR="00AF632B" w:rsidRDefault="00AF632B" w:rsidP="00AF632B">
      <w:pPr>
        <w:ind w:left="737"/>
        <w:rPr>
          <w:rFonts w:ascii="Times New Roman" w:hAnsi="Times New Roman"/>
          <w:sz w:val="24"/>
          <w:szCs w:val="24"/>
        </w:rPr>
      </w:pPr>
    </w:p>
    <w:p w:rsidR="00AF632B" w:rsidRDefault="0036393E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1.1.4</w:t>
      </w:r>
      <w:r w:rsidR="00AF632B">
        <w:rPr>
          <w:rFonts w:ascii="Times New Roman" w:hAnsi="Times New Roman"/>
          <w:b/>
          <w:sz w:val="24"/>
          <w:szCs w:val="24"/>
        </w:rPr>
        <w:t xml:space="preserve">. Маркировка </w:t>
      </w:r>
      <w:proofErr w:type="gramStart"/>
      <w:r w:rsidR="00AF632B">
        <w:rPr>
          <w:rFonts w:ascii="Times New Roman" w:hAnsi="Times New Roman"/>
          <w:b/>
          <w:sz w:val="24"/>
          <w:szCs w:val="24"/>
        </w:rPr>
        <w:t>магистральных</w:t>
      </w:r>
      <w:proofErr w:type="gramEnd"/>
      <w:r w:rsidR="00AF632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F632B">
        <w:rPr>
          <w:rFonts w:ascii="Times New Roman" w:hAnsi="Times New Roman"/>
          <w:b/>
          <w:sz w:val="24"/>
          <w:szCs w:val="24"/>
        </w:rPr>
        <w:t>патч</w:t>
      </w:r>
      <w:proofErr w:type="spellEnd"/>
      <w:r w:rsidR="00AF632B">
        <w:rPr>
          <w:rFonts w:ascii="Times New Roman" w:hAnsi="Times New Roman"/>
          <w:b/>
          <w:sz w:val="24"/>
          <w:szCs w:val="24"/>
        </w:rPr>
        <w:t>-панелей</w:t>
      </w:r>
      <w:r w:rsidR="00AF632B">
        <w:rPr>
          <w:rFonts w:ascii="Times New Roman" w:hAnsi="Times New Roman"/>
          <w:sz w:val="24"/>
          <w:szCs w:val="24"/>
        </w:rPr>
        <w:t xml:space="preserve"> должна соответствовать следующим принципам:</w:t>
      </w:r>
    </w:p>
    <w:p w:rsidR="00AF632B" w:rsidRDefault="0036393E" w:rsidP="0036393E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AF632B">
        <w:rPr>
          <w:rFonts w:ascii="Times New Roman" w:hAnsi="Times New Roman"/>
          <w:sz w:val="24"/>
          <w:szCs w:val="24"/>
        </w:rPr>
        <w:t xml:space="preserve">ля маркировки магистральных  </w:t>
      </w:r>
      <w:proofErr w:type="spellStart"/>
      <w:r w:rsidR="00AF632B">
        <w:rPr>
          <w:rFonts w:ascii="Times New Roman" w:hAnsi="Times New Roman"/>
          <w:sz w:val="24"/>
          <w:szCs w:val="24"/>
        </w:rPr>
        <w:t>патч</w:t>
      </w:r>
      <w:proofErr w:type="spellEnd"/>
      <w:r w:rsidR="00AF632B">
        <w:rPr>
          <w:rFonts w:ascii="Times New Roman" w:hAnsi="Times New Roman"/>
          <w:sz w:val="24"/>
          <w:szCs w:val="24"/>
        </w:rPr>
        <w:t xml:space="preserve">-панелей применяется маркировка абонентских </w:t>
      </w:r>
      <w:proofErr w:type="spellStart"/>
      <w:r w:rsidR="00AF632B">
        <w:rPr>
          <w:rFonts w:ascii="Times New Roman" w:hAnsi="Times New Roman"/>
          <w:sz w:val="24"/>
          <w:szCs w:val="24"/>
        </w:rPr>
        <w:t>патч</w:t>
      </w:r>
      <w:proofErr w:type="spellEnd"/>
      <w:r w:rsidR="00AF632B">
        <w:rPr>
          <w:rFonts w:ascii="Times New Roman" w:hAnsi="Times New Roman"/>
          <w:sz w:val="24"/>
          <w:szCs w:val="24"/>
        </w:rPr>
        <w:t xml:space="preserve">-панелей с добавлением букв MP вместо </w:t>
      </w:r>
      <w:r w:rsidR="00AF632B">
        <w:rPr>
          <w:rFonts w:ascii="Times New Roman" w:hAnsi="Times New Roman"/>
          <w:sz w:val="24"/>
          <w:szCs w:val="24"/>
          <w:lang w:val="en-US"/>
        </w:rPr>
        <w:t>AP</w:t>
      </w:r>
      <w:r w:rsidR="00AF632B">
        <w:rPr>
          <w:rFonts w:ascii="Times New Roman" w:hAnsi="Times New Roman"/>
          <w:sz w:val="24"/>
          <w:szCs w:val="24"/>
        </w:rPr>
        <w:t xml:space="preserve"> после  номера панели.  </w:t>
      </w:r>
    </w:p>
    <w:p w:rsidR="00AF632B" w:rsidRDefault="00AF632B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Пример: ЛВС-MDF-2.1-03MP - Третья магистральная  </w:t>
      </w:r>
      <w:proofErr w:type="spellStart"/>
      <w:r>
        <w:rPr>
          <w:rFonts w:ascii="Times New Roman" w:hAnsi="Times New Roman"/>
          <w:sz w:val="24"/>
          <w:szCs w:val="24"/>
        </w:rPr>
        <w:t>патч</w:t>
      </w:r>
      <w:proofErr w:type="spellEnd"/>
      <w:r>
        <w:rPr>
          <w:rFonts w:ascii="Times New Roman" w:hAnsi="Times New Roman"/>
          <w:sz w:val="24"/>
          <w:szCs w:val="24"/>
        </w:rPr>
        <w:t xml:space="preserve">-панель в первом шкафу второго главного кабельного распределителя. </w:t>
      </w:r>
    </w:p>
    <w:p w:rsidR="00AF632B" w:rsidRDefault="00AF632B" w:rsidP="00AF632B">
      <w:pPr>
        <w:ind w:left="737"/>
        <w:rPr>
          <w:rFonts w:ascii="Times New Roman" w:hAnsi="Times New Roman"/>
          <w:sz w:val="24"/>
          <w:szCs w:val="24"/>
        </w:rPr>
      </w:pPr>
    </w:p>
    <w:p w:rsidR="00AF632B" w:rsidRDefault="00AF632B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="0036393E">
        <w:rPr>
          <w:rFonts w:ascii="Times New Roman" w:hAnsi="Times New Roman"/>
          <w:b/>
          <w:sz w:val="24"/>
          <w:szCs w:val="24"/>
        </w:rPr>
        <w:t>1.5</w:t>
      </w:r>
      <w:r>
        <w:rPr>
          <w:rFonts w:ascii="Times New Roman" w:hAnsi="Times New Roman"/>
          <w:b/>
          <w:sz w:val="24"/>
          <w:szCs w:val="24"/>
        </w:rPr>
        <w:t xml:space="preserve">. Маркировки портов на магистральных </w:t>
      </w:r>
      <w:proofErr w:type="spellStart"/>
      <w:r>
        <w:rPr>
          <w:rFonts w:ascii="Times New Roman" w:hAnsi="Times New Roman"/>
          <w:b/>
          <w:sz w:val="24"/>
          <w:szCs w:val="24"/>
        </w:rPr>
        <w:t>патч</w:t>
      </w:r>
      <w:proofErr w:type="spellEnd"/>
      <w:r>
        <w:rPr>
          <w:rFonts w:ascii="Times New Roman" w:hAnsi="Times New Roman"/>
          <w:b/>
          <w:sz w:val="24"/>
          <w:szCs w:val="24"/>
        </w:rPr>
        <w:t>-панелях</w:t>
      </w:r>
      <w:r>
        <w:rPr>
          <w:rFonts w:ascii="Times New Roman" w:hAnsi="Times New Roman"/>
          <w:sz w:val="24"/>
          <w:szCs w:val="24"/>
        </w:rPr>
        <w:t xml:space="preserve"> применяются символьные обозначения</w:t>
      </w:r>
      <w:proofErr w:type="gramStart"/>
      <w:r>
        <w:rPr>
          <w:rFonts w:ascii="Times New Roman" w:hAnsi="Times New Roman"/>
          <w:sz w:val="24"/>
          <w:szCs w:val="24"/>
        </w:rPr>
        <w:t xml:space="preserve"> &lt;А</w:t>
      </w:r>
      <w:proofErr w:type="gramEnd"/>
      <w:r>
        <w:rPr>
          <w:rFonts w:ascii="Times New Roman" w:hAnsi="Times New Roman"/>
          <w:sz w:val="24"/>
          <w:szCs w:val="24"/>
        </w:rPr>
        <w:t>&gt;-&lt;В&gt;.&lt;С&gt; / &lt;А&gt;-&lt;В&gt;.&lt;С&gt;  - &lt;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>&gt;  где:</w:t>
      </w:r>
    </w:p>
    <w:p w:rsidR="00AF632B" w:rsidRDefault="0036393E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-  </w:t>
      </w:r>
      <w:r w:rsidR="00AF632B">
        <w:rPr>
          <w:rFonts w:ascii="Times New Roman" w:hAnsi="Times New Roman"/>
          <w:sz w:val="24"/>
          <w:szCs w:val="24"/>
        </w:rPr>
        <w:t xml:space="preserve">&lt;А&gt; - тип распределителя; </w:t>
      </w:r>
    </w:p>
    <w:p w:rsidR="00AF632B" w:rsidRDefault="0036393E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-  </w:t>
      </w:r>
      <w:r w:rsidR="00AF632B">
        <w:rPr>
          <w:rFonts w:ascii="Times New Roman" w:hAnsi="Times New Roman"/>
          <w:sz w:val="24"/>
          <w:szCs w:val="24"/>
        </w:rPr>
        <w:t xml:space="preserve">&lt;В&gt; - порядковый номер кабельного распределителя; </w:t>
      </w:r>
    </w:p>
    <w:p w:rsidR="00AF632B" w:rsidRDefault="0036393E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-  </w:t>
      </w:r>
      <w:r w:rsidR="00AF632B">
        <w:rPr>
          <w:rFonts w:ascii="Times New Roman" w:hAnsi="Times New Roman"/>
          <w:sz w:val="24"/>
          <w:szCs w:val="24"/>
        </w:rPr>
        <w:t xml:space="preserve">&lt;С&gt; - порядковый номер шкафа, стойки; </w:t>
      </w:r>
    </w:p>
    <w:p w:rsidR="00AF632B" w:rsidRDefault="0036393E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- </w:t>
      </w:r>
      <w:r w:rsidR="00AF632B">
        <w:rPr>
          <w:rFonts w:ascii="Times New Roman" w:hAnsi="Times New Roman"/>
          <w:sz w:val="24"/>
          <w:szCs w:val="24"/>
        </w:rPr>
        <w:t>&lt;</w:t>
      </w:r>
      <w:r w:rsidR="00AF632B">
        <w:rPr>
          <w:rFonts w:ascii="Times New Roman" w:hAnsi="Times New Roman"/>
          <w:sz w:val="24"/>
          <w:szCs w:val="24"/>
          <w:lang w:val="en-US"/>
        </w:rPr>
        <w:t>D</w:t>
      </w:r>
      <w:r w:rsidR="00AF632B">
        <w:rPr>
          <w:rFonts w:ascii="Times New Roman" w:hAnsi="Times New Roman"/>
          <w:sz w:val="24"/>
          <w:szCs w:val="24"/>
        </w:rPr>
        <w:t xml:space="preserve">&gt;  – номер кабеля для витой пары и </w:t>
      </w:r>
      <w:proofErr w:type="gramStart"/>
      <w:r w:rsidR="00AF632B">
        <w:rPr>
          <w:rFonts w:ascii="Times New Roman" w:hAnsi="Times New Roman"/>
          <w:sz w:val="24"/>
          <w:szCs w:val="24"/>
        </w:rPr>
        <w:t>номер</w:t>
      </w:r>
      <w:proofErr w:type="gramEnd"/>
      <w:r w:rsidR="00AF632B">
        <w:rPr>
          <w:rFonts w:ascii="Times New Roman" w:hAnsi="Times New Roman"/>
          <w:sz w:val="24"/>
          <w:szCs w:val="24"/>
        </w:rPr>
        <w:t xml:space="preserve"> и тип кабеля, номер оптического волокна для оптического кабеля.</w:t>
      </w:r>
    </w:p>
    <w:p w:rsidR="00B32E42" w:rsidRDefault="00B32E42" w:rsidP="00AF632B">
      <w:pPr>
        <w:ind w:left="737"/>
        <w:rPr>
          <w:rFonts w:ascii="Times New Roman" w:hAnsi="Times New Roman"/>
          <w:sz w:val="24"/>
          <w:szCs w:val="24"/>
        </w:rPr>
      </w:pPr>
    </w:p>
    <w:p w:rsidR="00AF632B" w:rsidRDefault="00AF632B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Пример: </w:t>
      </w:r>
      <w:r>
        <w:rPr>
          <w:rFonts w:ascii="Times New Roman" w:hAnsi="Times New Roman"/>
          <w:sz w:val="24"/>
          <w:szCs w:val="24"/>
        </w:rPr>
        <w:tab/>
        <w:t>MDF-2.1/IDF-3.1-1  Медный порт первого шкафа второго главного кабельного распределителя подключен к медному порту первого шкафа третьего промежуточного кабельного распределителя по первому кабелю “витая пара”.</w:t>
      </w:r>
    </w:p>
    <w:p w:rsidR="00AF632B" w:rsidRDefault="00AF632B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MDF-2.1/IDF-3.1-3</w:t>
      </w:r>
      <w:r>
        <w:rPr>
          <w:rFonts w:ascii="Times New Roman" w:hAnsi="Times New Roman"/>
          <w:sz w:val="24"/>
          <w:szCs w:val="24"/>
          <w:lang w:val="en-US"/>
        </w:rPr>
        <w:t>FO</w:t>
      </w:r>
      <w:r>
        <w:rPr>
          <w:rFonts w:ascii="Times New Roman" w:hAnsi="Times New Roman"/>
          <w:sz w:val="24"/>
          <w:szCs w:val="24"/>
        </w:rPr>
        <w:t>-1  Оптический порт первого шкафа второго главного кабельного распределителя подключен к оптическому порту первого шкафа третьего промежуточного кабельного распределителя по третьему оптическому  кабелю 1 волокно.</w:t>
      </w:r>
    </w:p>
    <w:p w:rsidR="00AF632B" w:rsidRDefault="00AF632B" w:rsidP="00AF632B">
      <w:pPr>
        <w:ind w:left="737"/>
        <w:rPr>
          <w:rFonts w:ascii="Times New Roman" w:hAnsi="Times New Roman"/>
          <w:sz w:val="24"/>
          <w:szCs w:val="24"/>
        </w:rPr>
      </w:pPr>
    </w:p>
    <w:p w:rsidR="00AF632B" w:rsidRDefault="00AF632B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="0036393E">
        <w:rPr>
          <w:rFonts w:ascii="Times New Roman" w:hAnsi="Times New Roman"/>
          <w:b/>
          <w:sz w:val="24"/>
          <w:szCs w:val="24"/>
        </w:rPr>
        <w:t>1.6</w:t>
      </w:r>
      <w:r>
        <w:rPr>
          <w:rFonts w:ascii="Times New Roman" w:hAnsi="Times New Roman"/>
          <w:b/>
          <w:sz w:val="24"/>
          <w:szCs w:val="24"/>
        </w:rPr>
        <w:t>. Маркировка кабеля</w:t>
      </w:r>
      <w:r>
        <w:rPr>
          <w:rFonts w:ascii="Times New Roman" w:hAnsi="Times New Roman"/>
          <w:sz w:val="24"/>
          <w:szCs w:val="24"/>
        </w:rPr>
        <w:t xml:space="preserve"> должна соответствовать следующим принципам:</w:t>
      </w:r>
    </w:p>
    <w:p w:rsidR="00AF632B" w:rsidRDefault="00AF632B" w:rsidP="0036393E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Маркировка кабеля требуется для взаимной однозначности между началом и концом кабеля, а также и в промежуточных точках для поиска кабеля в пучке, т.е. однозначной идентификации.</w:t>
      </w:r>
    </w:p>
    <w:p w:rsidR="00AF632B" w:rsidRDefault="00AF632B" w:rsidP="0036393E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Маркировка абонентского кабеля происходит с двух концов кабеля и соответствует номеру порта. </w:t>
      </w:r>
    </w:p>
    <w:p w:rsidR="00AF632B" w:rsidRDefault="00AF632B" w:rsidP="0036393E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Маркировка магистрального кабеля происходит обязательно с двух концов кабеля, а также в промежутках при прохождении каких либо препятствий (стен, изгибов, ответвлений и т.д.). </w:t>
      </w:r>
    </w:p>
    <w:p w:rsidR="00AF632B" w:rsidRDefault="00AF632B" w:rsidP="0036393E">
      <w:pPr>
        <w:ind w:left="737" w:firstLine="6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Маркировка производится с помощью символьных обозначений &lt;A&gt;(&lt;B&gt;/&lt;C&gt;)-(&lt;D&gt;/&lt;E&gt;), где: </w:t>
      </w:r>
    </w:p>
    <w:p w:rsidR="00AF632B" w:rsidRDefault="0036393E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 </w:t>
      </w:r>
      <w:r w:rsidR="00AF632B">
        <w:rPr>
          <w:rFonts w:ascii="Times New Roman" w:hAnsi="Times New Roman"/>
          <w:sz w:val="24"/>
          <w:szCs w:val="24"/>
        </w:rPr>
        <w:t>&lt;A&gt; - порядковый номер кабеля с указанием его характеристик:</w:t>
      </w:r>
    </w:p>
    <w:p w:rsidR="00AF632B" w:rsidRDefault="00AF632B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Среда передачи FO – кабель оптический, UTP - неэкранированная витая пара; тип оптического волокна SM- </w:t>
      </w:r>
      <w:proofErr w:type="spellStart"/>
      <w:r>
        <w:rPr>
          <w:rFonts w:ascii="Times New Roman" w:hAnsi="Times New Roman"/>
          <w:sz w:val="24"/>
          <w:szCs w:val="24"/>
        </w:rPr>
        <w:t>одномодовый</w:t>
      </w:r>
      <w:proofErr w:type="spellEnd"/>
      <w:r>
        <w:rPr>
          <w:rFonts w:ascii="Times New Roman" w:hAnsi="Times New Roman"/>
          <w:sz w:val="24"/>
          <w:szCs w:val="24"/>
        </w:rPr>
        <w:t xml:space="preserve"> или  MM- </w:t>
      </w:r>
      <w:proofErr w:type="spellStart"/>
      <w:r>
        <w:rPr>
          <w:rFonts w:ascii="Times New Roman" w:hAnsi="Times New Roman"/>
          <w:sz w:val="24"/>
          <w:szCs w:val="24"/>
        </w:rPr>
        <w:t>многомодовый</w:t>
      </w:r>
      <w:proofErr w:type="spellEnd"/>
      <w:r>
        <w:rPr>
          <w:rFonts w:ascii="Times New Roman" w:hAnsi="Times New Roman"/>
          <w:sz w:val="24"/>
          <w:szCs w:val="24"/>
        </w:rPr>
        <w:t>,  количество волокон или пар;</w:t>
      </w:r>
    </w:p>
    <w:p w:rsidR="00AF632B" w:rsidRDefault="0036393E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 </w:t>
      </w:r>
      <w:r w:rsidR="00AF632B">
        <w:rPr>
          <w:rFonts w:ascii="Times New Roman" w:hAnsi="Times New Roman"/>
          <w:sz w:val="24"/>
          <w:szCs w:val="24"/>
        </w:rPr>
        <w:t xml:space="preserve">&lt;B&gt; - маркировка шкафа исходящего кабельного распределителя; </w:t>
      </w:r>
    </w:p>
    <w:p w:rsidR="00AF632B" w:rsidRDefault="0036393E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- </w:t>
      </w:r>
      <w:r w:rsidR="00AF632B">
        <w:rPr>
          <w:rFonts w:ascii="Times New Roman" w:hAnsi="Times New Roman"/>
          <w:sz w:val="24"/>
          <w:szCs w:val="24"/>
        </w:rPr>
        <w:t>&lt;</w:t>
      </w:r>
      <w:r w:rsidR="00AF632B">
        <w:rPr>
          <w:rFonts w:ascii="Times New Roman" w:hAnsi="Times New Roman"/>
          <w:sz w:val="24"/>
          <w:szCs w:val="24"/>
          <w:lang w:val="en-US"/>
        </w:rPr>
        <w:t>C</w:t>
      </w:r>
      <w:r w:rsidR="00AF632B">
        <w:rPr>
          <w:rFonts w:ascii="Times New Roman" w:hAnsi="Times New Roman"/>
          <w:sz w:val="24"/>
          <w:szCs w:val="24"/>
        </w:rPr>
        <w:t>&gt; - сокращенное название здания, где установлен шкаф исходящего кабельного распределителя;</w:t>
      </w:r>
    </w:p>
    <w:p w:rsidR="00AF632B" w:rsidRDefault="0036393E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-  </w:t>
      </w:r>
      <w:r w:rsidR="00AF632B">
        <w:rPr>
          <w:rFonts w:ascii="Times New Roman" w:hAnsi="Times New Roman"/>
          <w:sz w:val="24"/>
          <w:szCs w:val="24"/>
        </w:rPr>
        <w:t>&lt;</w:t>
      </w:r>
      <w:r w:rsidR="00AF632B">
        <w:rPr>
          <w:rFonts w:ascii="Times New Roman" w:hAnsi="Times New Roman"/>
          <w:sz w:val="24"/>
          <w:szCs w:val="24"/>
          <w:lang w:val="en-US"/>
        </w:rPr>
        <w:t>D</w:t>
      </w:r>
      <w:r w:rsidR="00AF632B">
        <w:rPr>
          <w:rFonts w:ascii="Times New Roman" w:hAnsi="Times New Roman"/>
          <w:sz w:val="24"/>
          <w:szCs w:val="24"/>
        </w:rPr>
        <w:t>&gt;  - маркировка шкафа входящего кабельного распределителя;</w:t>
      </w:r>
    </w:p>
    <w:p w:rsidR="00AF632B" w:rsidRDefault="0036393E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- </w:t>
      </w:r>
      <w:r w:rsidR="00AF632B">
        <w:rPr>
          <w:rFonts w:ascii="Times New Roman" w:hAnsi="Times New Roman"/>
          <w:sz w:val="24"/>
          <w:szCs w:val="24"/>
        </w:rPr>
        <w:t>&lt;E&gt; - сокращенное название здания, где установлен шкаф входящего кабельного распределителя.</w:t>
      </w:r>
    </w:p>
    <w:p w:rsidR="00B32E42" w:rsidRDefault="00B32E42" w:rsidP="00AF632B">
      <w:pPr>
        <w:ind w:left="737"/>
        <w:rPr>
          <w:rFonts w:ascii="Times New Roman" w:hAnsi="Times New Roman"/>
          <w:sz w:val="24"/>
          <w:szCs w:val="24"/>
        </w:rPr>
      </w:pPr>
    </w:p>
    <w:p w:rsidR="00AF632B" w:rsidRDefault="00AF632B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Пример: №3FO-SM-16 (MDF-1.2/СБК)-(IDF-3.1/ГРЩУ-1) </w:t>
      </w:r>
    </w:p>
    <w:p w:rsidR="00AF632B" w:rsidRDefault="00AF632B" w:rsidP="00AF632B">
      <w:pPr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Кабель номер три оптический </w:t>
      </w:r>
      <w:proofErr w:type="spellStart"/>
      <w:r>
        <w:rPr>
          <w:rFonts w:ascii="Times New Roman" w:hAnsi="Times New Roman"/>
          <w:sz w:val="24"/>
          <w:szCs w:val="24"/>
        </w:rPr>
        <w:t>одномодовый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шестнадцативолоконный</w:t>
      </w:r>
      <w:proofErr w:type="spellEnd"/>
      <w:r>
        <w:rPr>
          <w:rFonts w:ascii="Times New Roman" w:hAnsi="Times New Roman"/>
          <w:sz w:val="24"/>
          <w:szCs w:val="24"/>
        </w:rPr>
        <w:t xml:space="preserve"> между вторым шкафом первого главного кабельного распределителя, расположенного в здании СБК (служебно-бытового корпуса) и первым шкафом третьего промежуточного кабельного распределителя, расположенного на ГРЩУ-1 (первом групповом распределительном щите управления).</w:t>
      </w:r>
    </w:p>
    <w:p w:rsidR="00AF632B" w:rsidRDefault="00AF632B" w:rsidP="00AF632B">
      <w:pPr>
        <w:ind w:left="737"/>
        <w:rPr>
          <w:rFonts w:ascii="Times New Roman" w:hAnsi="Times New Roman"/>
          <w:sz w:val="24"/>
          <w:szCs w:val="24"/>
        </w:rPr>
      </w:pPr>
    </w:p>
    <w:p w:rsidR="00AF632B" w:rsidRPr="0036393E" w:rsidRDefault="0036393E" w:rsidP="00AF632B">
      <w:pPr>
        <w:ind w:left="737"/>
        <w:rPr>
          <w:rFonts w:ascii="Times New Roman" w:hAnsi="Times New Roman"/>
          <w:b/>
          <w:sz w:val="26"/>
          <w:szCs w:val="26"/>
        </w:rPr>
      </w:pPr>
      <w:r w:rsidRPr="0036393E">
        <w:rPr>
          <w:rFonts w:ascii="Times New Roman" w:hAnsi="Times New Roman"/>
          <w:b/>
          <w:sz w:val="26"/>
          <w:szCs w:val="26"/>
        </w:rPr>
        <w:t>1</w:t>
      </w:r>
      <w:r w:rsidR="00AF632B" w:rsidRPr="0036393E">
        <w:rPr>
          <w:rFonts w:ascii="Times New Roman" w:hAnsi="Times New Roman"/>
          <w:b/>
          <w:sz w:val="26"/>
          <w:szCs w:val="26"/>
        </w:rPr>
        <w:t>.</w:t>
      </w:r>
      <w:r>
        <w:rPr>
          <w:rFonts w:ascii="Times New Roman" w:hAnsi="Times New Roman"/>
          <w:b/>
          <w:sz w:val="26"/>
          <w:szCs w:val="26"/>
        </w:rPr>
        <w:t>2</w:t>
      </w:r>
      <w:r w:rsidRPr="0036393E">
        <w:rPr>
          <w:rFonts w:ascii="Times New Roman" w:hAnsi="Times New Roman"/>
          <w:b/>
          <w:sz w:val="26"/>
          <w:szCs w:val="26"/>
        </w:rPr>
        <w:t xml:space="preserve">. </w:t>
      </w:r>
      <w:r w:rsidR="00AF632B" w:rsidRPr="0036393E">
        <w:rPr>
          <w:rFonts w:ascii="Times New Roman" w:hAnsi="Times New Roman"/>
          <w:b/>
          <w:sz w:val="26"/>
          <w:szCs w:val="26"/>
        </w:rPr>
        <w:t xml:space="preserve"> Требования к маркировке ТРС</w:t>
      </w:r>
      <w:r>
        <w:rPr>
          <w:rFonts w:ascii="Times New Roman" w:hAnsi="Times New Roman"/>
          <w:b/>
          <w:sz w:val="26"/>
          <w:szCs w:val="26"/>
        </w:rPr>
        <w:t>.</w:t>
      </w:r>
    </w:p>
    <w:p w:rsidR="00AF632B" w:rsidRDefault="00AF632B" w:rsidP="00AF632B">
      <w:pPr>
        <w:ind w:left="737"/>
        <w:rPr>
          <w:rFonts w:ascii="Times New Roman" w:hAnsi="Times New Roman"/>
          <w:b/>
          <w:sz w:val="24"/>
          <w:szCs w:val="24"/>
        </w:rPr>
      </w:pPr>
    </w:p>
    <w:p w:rsidR="00AF632B" w:rsidRDefault="0036393E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  <w:b/>
        </w:rPr>
        <w:t>1</w:t>
      </w:r>
      <w:r w:rsidR="00AF632B">
        <w:rPr>
          <w:rStyle w:val="FontStyle12"/>
          <w:b/>
        </w:rPr>
        <w:t>.2.1</w:t>
      </w:r>
      <w:r>
        <w:rPr>
          <w:rStyle w:val="FontStyle12"/>
          <w:b/>
        </w:rPr>
        <w:t>.</w:t>
      </w:r>
      <w:r w:rsidR="00AF632B">
        <w:rPr>
          <w:rStyle w:val="FontStyle12"/>
          <w:b/>
        </w:rPr>
        <w:t xml:space="preserve"> Маркировка кроссов, шкафов, коробок:</w:t>
      </w:r>
    </w:p>
    <w:p w:rsidR="00AF632B" w:rsidRDefault="00AF632B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>Маркировка состоит из трех символов</w:t>
      </w:r>
      <w:proofErr w:type="gramStart"/>
      <w:r>
        <w:rPr>
          <w:rStyle w:val="FontStyle12"/>
        </w:rPr>
        <w:t xml:space="preserve">   &lt;А</w:t>
      </w:r>
      <w:proofErr w:type="gramEnd"/>
      <w:r>
        <w:rPr>
          <w:rStyle w:val="FontStyle12"/>
        </w:rPr>
        <w:t xml:space="preserve">&gt;-&lt;В&gt;.&lt;С&gt;, где: </w:t>
      </w:r>
    </w:p>
    <w:p w:rsidR="00AF632B" w:rsidRDefault="0036393E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 xml:space="preserve">    - </w:t>
      </w:r>
      <w:r w:rsidR="00AF632B">
        <w:rPr>
          <w:rStyle w:val="FontStyle12"/>
        </w:rPr>
        <w:t>&lt;А&gt; - тип распределителя ТРС;</w:t>
      </w:r>
    </w:p>
    <w:p w:rsidR="00AF632B" w:rsidRDefault="0036393E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 xml:space="preserve">    - </w:t>
      </w:r>
      <w:r w:rsidR="00AF632B">
        <w:rPr>
          <w:rStyle w:val="FontStyle12"/>
        </w:rPr>
        <w:t xml:space="preserve">&lt;В&gt; - порядковый номер кабельного распределителя ТРС; </w:t>
      </w:r>
    </w:p>
    <w:p w:rsidR="00AF632B" w:rsidRDefault="0036393E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 xml:space="preserve">    - </w:t>
      </w:r>
      <w:r w:rsidR="00AF632B">
        <w:rPr>
          <w:rStyle w:val="FontStyle12"/>
        </w:rPr>
        <w:t>&lt;С&gt; - порядковый номер коробки ТРС;</w:t>
      </w:r>
    </w:p>
    <w:p w:rsidR="00AF632B" w:rsidRDefault="00AF632B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>Примеры:</w:t>
      </w:r>
    </w:p>
    <w:p w:rsidR="00AF632B" w:rsidRDefault="00AF632B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>ГРТ -1   - первый главный распределительный ТРС.</w:t>
      </w:r>
    </w:p>
    <w:p w:rsidR="00AF632B" w:rsidRDefault="00AF632B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>ШРТ-1   - первый шкаф распределительный ТРС.</w:t>
      </w:r>
    </w:p>
    <w:p w:rsidR="00AF632B" w:rsidRDefault="00AF632B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>КРТ -1.1 - первая коробка первого шкафа ТРС.</w:t>
      </w:r>
    </w:p>
    <w:p w:rsidR="00AF632B" w:rsidRDefault="00AF632B" w:rsidP="00AF632B">
      <w:pPr>
        <w:pStyle w:val="11"/>
        <w:ind w:left="720" w:firstLine="0"/>
        <w:rPr>
          <w:rStyle w:val="FontStyle12"/>
        </w:rPr>
      </w:pPr>
      <w:r>
        <w:rPr>
          <w:rStyle w:val="FontStyle12"/>
        </w:rPr>
        <w:t>КРТ-Г.1 – первая коробка главного распределителя ТРС.</w:t>
      </w:r>
    </w:p>
    <w:p w:rsidR="00AF632B" w:rsidRDefault="00AF632B" w:rsidP="00AF632B">
      <w:pPr>
        <w:pStyle w:val="11"/>
        <w:ind w:left="720" w:firstLine="0"/>
        <w:rPr>
          <w:rStyle w:val="FontStyle12"/>
        </w:rPr>
      </w:pPr>
    </w:p>
    <w:p w:rsidR="00AF632B" w:rsidRDefault="0036393E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  <w:b/>
        </w:rPr>
        <w:t>1</w:t>
      </w:r>
      <w:r w:rsidR="00AF632B">
        <w:rPr>
          <w:rStyle w:val="FontStyle12"/>
          <w:b/>
        </w:rPr>
        <w:t>.2.2</w:t>
      </w:r>
      <w:r>
        <w:rPr>
          <w:rStyle w:val="FontStyle12"/>
          <w:b/>
        </w:rPr>
        <w:t>.</w:t>
      </w:r>
      <w:r w:rsidR="00AF632B">
        <w:rPr>
          <w:rStyle w:val="FontStyle12"/>
          <w:b/>
        </w:rPr>
        <w:t xml:space="preserve"> Маркировка магистральных плинтов должна соответствовать следующим принципам:</w:t>
      </w:r>
      <w:r w:rsidR="00AF632B">
        <w:rPr>
          <w:rStyle w:val="FontStyle12"/>
        </w:rPr>
        <w:br/>
        <w:t>Маркировка производится с помощью символьных обозначений</w:t>
      </w:r>
      <w:proofErr w:type="gramStart"/>
      <w:r w:rsidR="00AF632B">
        <w:rPr>
          <w:rStyle w:val="FontStyle12"/>
        </w:rPr>
        <w:t xml:space="preserve"> &lt;А</w:t>
      </w:r>
      <w:proofErr w:type="gramEnd"/>
      <w:r w:rsidR="00AF632B">
        <w:rPr>
          <w:rStyle w:val="FontStyle12"/>
        </w:rPr>
        <w:t>&gt;&lt;(В)&gt;-&lt;С&gt;-&lt;(</w:t>
      </w:r>
      <w:r w:rsidR="00AF632B">
        <w:rPr>
          <w:rStyle w:val="FontStyle12"/>
          <w:lang w:val="en-US"/>
        </w:rPr>
        <w:t>D</w:t>
      </w:r>
      <w:r w:rsidR="00AF632B">
        <w:rPr>
          <w:rStyle w:val="FontStyle12"/>
        </w:rPr>
        <w:t>)&gt;, где:</w:t>
      </w:r>
      <w:r w:rsidR="00AF632B">
        <w:rPr>
          <w:rStyle w:val="FontStyle12"/>
        </w:rPr>
        <w:br/>
      </w:r>
      <w:r>
        <w:rPr>
          <w:rStyle w:val="FontStyle12"/>
        </w:rPr>
        <w:t xml:space="preserve">     - </w:t>
      </w:r>
      <w:r w:rsidR="00AF632B">
        <w:rPr>
          <w:rStyle w:val="FontStyle12"/>
        </w:rPr>
        <w:t>&lt;А&gt; - маркировка входящего кабельного распределителя;</w:t>
      </w:r>
    </w:p>
    <w:p w:rsidR="00AF632B" w:rsidRDefault="0036393E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 xml:space="preserve">     -</w:t>
      </w:r>
      <w:r w:rsidR="00AF632B">
        <w:rPr>
          <w:rStyle w:val="FontStyle12"/>
        </w:rPr>
        <w:t>&lt;(В)&gt; - сокращенное название здания, где установлен шкаф входящего кабельного распределителя;</w:t>
      </w:r>
    </w:p>
    <w:p w:rsidR="00AF632B" w:rsidRDefault="0036393E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 xml:space="preserve">     - </w:t>
      </w:r>
      <w:r w:rsidR="00AF632B">
        <w:rPr>
          <w:rStyle w:val="FontStyle12"/>
        </w:rPr>
        <w:t xml:space="preserve">&lt;С&gt; - порядковый номер кабеля; </w:t>
      </w:r>
    </w:p>
    <w:p w:rsidR="00AF632B" w:rsidRDefault="0036393E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 xml:space="preserve">     - </w:t>
      </w:r>
      <w:r w:rsidR="00AF632B">
        <w:rPr>
          <w:rStyle w:val="FontStyle12"/>
        </w:rPr>
        <w:t>&lt;(D)&gt; - указание характеристик кабеля.</w:t>
      </w:r>
    </w:p>
    <w:p w:rsidR="00B32E42" w:rsidRDefault="00B32E42" w:rsidP="00AF632B">
      <w:pPr>
        <w:pStyle w:val="11"/>
        <w:ind w:left="737" w:firstLine="0"/>
        <w:rPr>
          <w:rStyle w:val="FontStyle12"/>
        </w:rPr>
      </w:pPr>
    </w:p>
    <w:p w:rsidR="00AF632B" w:rsidRDefault="00AF632B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>Пример:</w:t>
      </w:r>
    </w:p>
    <w:p w:rsidR="00AF632B" w:rsidRDefault="00AF632B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>ШРТ-3 (ГЩУ</w:t>
      </w:r>
      <w:proofErr w:type="gramStart"/>
      <w:r>
        <w:rPr>
          <w:rStyle w:val="FontStyle12"/>
        </w:rPr>
        <w:t xml:space="preserve"> )</w:t>
      </w:r>
      <w:proofErr w:type="gramEnd"/>
      <w:r>
        <w:rPr>
          <w:rStyle w:val="FontStyle12"/>
        </w:rPr>
        <w:t xml:space="preserve"> -25 (100x2) -третий шкаф, здание ГЩУ, кабель № 25, емкость 100x2.</w:t>
      </w:r>
    </w:p>
    <w:p w:rsidR="00AF632B" w:rsidRDefault="00AF632B" w:rsidP="00AF632B">
      <w:pPr>
        <w:pStyle w:val="11"/>
        <w:ind w:left="737" w:firstLine="0"/>
        <w:rPr>
          <w:rStyle w:val="FontStyle12"/>
        </w:rPr>
      </w:pPr>
    </w:p>
    <w:p w:rsidR="00AF632B" w:rsidRDefault="0036393E" w:rsidP="00AF632B">
      <w:pPr>
        <w:pStyle w:val="11"/>
        <w:ind w:left="737" w:firstLine="0"/>
        <w:rPr>
          <w:rStyle w:val="FontStyle12"/>
          <w:b/>
        </w:rPr>
      </w:pPr>
      <w:r>
        <w:rPr>
          <w:rStyle w:val="FontStyle12"/>
          <w:b/>
        </w:rPr>
        <w:t>1</w:t>
      </w:r>
      <w:r w:rsidR="00AF632B">
        <w:rPr>
          <w:rStyle w:val="FontStyle12"/>
          <w:b/>
        </w:rPr>
        <w:t>.2.3. Маркировка абонентских плинтов, розеток и пар на абонентских плинтах должна быть сквозной и соответствовать следующим принципам:</w:t>
      </w:r>
    </w:p>
    <w:p w:rsidR="00AF632B" w:rsidRDefault="00AF632B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>Маркировка состоит из символов   &lt;A&gt;-&lt;B&gt;.&lt;C&gt;-&lt;D&gt;, где:</w:t>
      </w:r>
    </w:p>
    <w:p w:rsidR="00AF632B" w:rsidRDefault="0036393E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 xml:space="preserve">   - </w:t>
      </w:r>
      <w:r w:rsidR="00AF632B">
        <w:rPr>
          <w:rStyle w:val="FontStyle12"/>
        </w:rPr>
        <w:t>&lt;А&gt; - маркировка кабельного распределителя;</w:t>
      </w:r>
    </w:p>
    <w:p w:rsidR="00AF632B" w:rsidRDefault="0036393E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 xml:space="preserve">   - </w:t>
      </w:r>
      <w:r w:rsidR="00AF632B">
        <w:rPr>
          <w:rStyle w:val="FontStyle12"/>
        </w:rPr>
        <w:t>&lt;В&gt; - порядковый номер плинта;</w:t>
      </w:r>
    </w:p>
    <w:p w:rsidR="00AF632B" w:rsidRDefault="0036393E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 xml:space="preserve">   - </w:t>
      </w:r>
      <w:r w:rsidR="00AF632B">
        <w:rPr>
          <w:rStyle w:val="FontStyle12"/>
        </w:rPr>
        <w:t xml:space="preserve">&lt;С&gt; - порядковый номер пары на </w:t>
      </w:r>
      <w:proofErr w:type="gramStart"/>
      <w:r w:rsidR="00AF632B">
        <w:rPr>
          <w:rStyle w:val="FontStyle12"/>
        </w:rPr>
        <w:t>плинте</w:t>
      </w:r>
      <w:proofErr w:type="gramEnd"/>
      <w:r w:rsidR="00AF632B">
        <w:rPr>
          <w:rStyle w:val="FontStyle12"/>
        </w:rPr>
        <w:t xml:space="preserve"> куда выведена первая пара розетки. &lt;D&gt; - порядковый номер пары на </w:t>
      </w:r>
      <w:proofErr w:type="gramStart"/>
      <w:r w:rsidR="00AF632B">
        <w:rPr>
          <w:rStyle w:val="FontStyle12"/>
        </w:rPr>
        <w:t>плинте</w:t>
      </w:r>
      <w:proofErr w:type="gramEnd"/>
      <w:r w:rsidR="00AF632B">
        <w:rPr>
          <w:rStyle w:val="FontStyle12"/>
        </w:rPr>
        <w:t xml:space="preserve"> куда выведена последняя пара розетки.</w:t>
      </w:r>
    </w:p>
    <w:p w:rsidR="00B32E42" w:rsidRDefault="00B32E42" w:rsidP="00AF632B">
      <w:pPr>
        <w:pStyle w:val="11"/>
        <w:ind w:left="737" w:firstLine="0"/>
        <w:rPr>
          <w:rStyle w:val="FontStyle12"/>
        </w:rPr>
      </w:pPr>
    </w:p>
    <w:p w:rsidR="00AF632B" w:rsidRDefault="00AF632B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>Пример:</w:t>
      </w:r>
    </w:p>
    <w:p w:rsidR="00AF632B" w:rsidRDefault="00AF632B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 xml:space="preserve">ШРТ-1-2 - второй абонентский плинт первого шкафа ШРТ-1-2-03 - третья пара, второй абонентский плинт, первого шкафа. </w:t>
      </w:r>
    </w:p>
    <w:p w:rsidR="00AF632B" w:rsidRDefault="00AF632B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 xml:space="preserve">КРТ-1.2.2-03  - третья пара, второй абонентский плинт, второй коробки, первого шкафа. </w:t>
      </w:r>
    </w:p>
    <w:p w:rsidR="00AF632B" w:rsidRDefault="00AF632B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>КРТ-3.2.2-03-05 - с третьей по пятую пару, второй абонентский плинт,   второй коробки, третьего шкафа.</w:t>
      </w:r>
    </w:p>
    <w:p w:rsidR="00AF632B" w:rsidRDefault="00AF632B" w:rsidP="00AF632B">
      <w:pPr>
        <w:pStyle w:val="11"/>
        <w:ind w:left="737" w:firstLine="0"/>
        <w:rPr>
          <w:rStyle w:val="FontStyle12"/>
        </w:rPr>
      </w:pPr>
    </w:p>
    <w:p w:rsidR="00B32E42" w:rsidRDefault="00B32E42" w:rsidP="00AF632B">
      <w:pPr>
        <w:pStyle w:val="11"/>
        <w:ind w:left="737" w:firstLine="0"/>
        <w:rPr>
          <w:rStyle w:val="FontStyle12"/>
          <w:b/>
        </w:rPr>
      </w:pPr>
    </w:p>
    <w:p w:rsidR="00B32E42" w:rsidRDefault="00B32E42" w:rsidP="00AF632B">
      <w:pPr>
        <w:pStyle w:val="11"/>
        <w:ind w:left="737" w:firstLine="0"/>
        <w:rPr>
          <w:rStyle w:val="FontStyle12"/>
          <w:b/>
        </w:rPr>
      </w:pPr>
    </w:p>
    <w:p w:rsidR="00AF632B" w:rsidRDefault="0036393E" w:rsidP="00AF632B">
      <w:pPr>
        <w:pStyle w:val="11"/>
        <w:ind w:left="737" w:firstLine="0"/>
        <w:rPr>
          <w:rStyle w:val="FontStyle12"/>
          <w:b/>
        </w:rPr>
      </w:pPr>
      <w:r>
        <w:rPr>
          <w:rStyle w:val="FontStyle12"/>
          <w:b/>
        </w:rPr>
        <w:lastRenderedPageBreak/>
        <w:t>1</w:t>
      </w:r>
      <w:r w:rsidR="00AF632B">
        <w:rPr>
          <w:rStyle w:val="FontStyle12"/>
          <w:b/>
        </w:rPr>
        <w:t>.2.4</w:t>
      </w:r>
      <w:r>
        <w:rPr>
          <w:rStyle w:val="FontStyle12"/>
          <w:b/>
        </w:rPr>
        <w:t>.</w:t>
      </w:r>
      <w:r w:rsidR="00AF632B">
        <w:rPr>
          <w:rStyle w:val="FontStyle12"/>
          <w:b/>
        </w:rPr>
        <w:t xml:space="preserve"> Маркировка кабеля должна соответствовать следующим принципам:</w:t>
      </w:r>
    </w:p>
    <w:p w:rsidR="00AF632B" w:rsidRDefault="00AF632B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>Маркировка кабеля требуется для взаимной однозначности между началом и концом кабеля, а также и в промежуточных точках для поиска кабеля в пучке, т.е. однозначной идентификации.</w:t>
      </w:r>
    </w:p>
    <w:p w:rsidR="00AF632B" w:rsidRDefault="00AF632B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>Маркировка магистрального кабеля производится обязательно с двух концов кабеля, а также в промежутках при прохождении каких либо препятствий (стен, изгибов, ответвлений и т.д.).</w:t>
      </w:r>
    </w:p>
    <w:p w:rsidR="00AF632B" w:rsidRDefault="00AF632B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 xml:space="preserve">Маркировка производится с помощью символьных обозначений </w:t>
      </w:r>
    </w:p>
    <w:p w:rsidR="00AF632B" w:rsidRDefault="00AF632B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>&lt;A&gt;&lt;(B)&gt;/&lt;C&gt;&lt;(D)&gt;-&lt;E»&lt;(F)&gt;, где:</w:t>
      </w:r>
    </w:p>
    <w:p w:rsidR="00AF632B" w:rsidRDefault="0036393E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 xml:space="preserve">   - </w:t>
      </w:r>
      <w:r w:rsidR="00AF632B">
        <w:rPr>
          <w:rStyle w:val="FontStyle12"/>
        </w:rPr>
        <w:t>&lt;А &gt; - маркировка исходящего кабельного распределителя;</w:t>
      </w:r>
    </w:p>
    <w:p w:rsidR="00AF632B" w:rsidRDefault="0036393E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 xml:space="preserve">   - </w:t>
      </w:r>
      <w:r w:rsidR="00AF632B">
        <w:rPr>
          <w:rStyle w:val="FontStyle12"/>
        </w:rPr>
        <w:t>&lt;(В)&gt; - сокращенное название здания, где установлен исходящий кабельный распределитель;</w:t>
      </w:r>
    </w:p>
    <w:p w:rsidR="00AF632B" w:rsidRDefault="0036393E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 xml:space="preserve">   - </w:t>
      </w:r>
      <w:r w:rsidR="00AF632B">
        <w:rPr>
          <w:rStyle w:val="FontStyle12"/>
        </w:rPr>
        <w:t>&lt;</w:t>
      </w:r>
      <w:proofErr w:type="gramStart"/>
      <w:r w:rsidR="00AF632B">
        <w:rPr>
          <w:rStyle w:val="FontStyle12"/>
        </w:rPr>
        <w:t>С</w:t>
      </w:r>
      <w:proofErr w:type="gramEnd"/>
      <w:r w:rsidR="00AF632B">
        <w:rPr>
          <w:rStyle w:val="FontStyle12"/>
        </w:rPr>
        <w:t xml:space="preserve">&gt; - </w:t>
      </w:r>
      <w:proofErr w:type="gramStart"/>
      <w:r w:rsidR="00AF632B">
        <w:rPr>
          <w:rStyle w:val="FontStyle12"/>
        </w:rPr>
        <w:t>маркировка</w:t>
      </w:r>
      <w:proofErr w:type="gramEnd"/>
      <w:r w:rsidR="00AF632B">
        <w:rPr>
          <w:rStyle w:val="FontStyle12"/>
        </w:rPr>
        <w:t xml:space="preserve"> входящего кабельного распределителя;</w:t>
      </w:r>
    </w:p>
    <w:p w:rsidR="00AF632B" w:rsidRDefault="0036393E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 xml:space="preserve">   - </w:t>
      </w:r>
      <w:r w:rsidR="00AF632B">
        <w:rPr>
          <w:rStyle w:val="FontStyle12"/>
        </w:rPr>
        <w:t xml:space="preserve">&lt;(D)&gt; - сокращенное название здания, где установлен входящий кабельный распределитель; </w:t>
      </w:r>
    </w:p>
    <w:p w:rsidR="00AF632B" w:rsidRDefault="0036393E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 xml:space="preserve">   - </w:t>
      </w:r>
      <w:r w:rsidR="00AF632B">
        <w:rPr>
          <w:rStyle w:val="FontStyle12"/>
        </w:rPr>
        <w:t xml:space="preserve">&lt;Е&gt; - порядковый номер кабеля; </w:t>
      </w:r>
    </w:p>
    <w:p w:rsidR="00AF632B" w:rsidRDefault="0036393E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 xml:space="preserve">   - </w:t>
      </w:r>
      <w:r w:rsidR="00AF632B">
        <w:rPr>
          <w:rStyle w:val="FontStyle12"/>
        </w:rPr>
        <w:t>&lt;(F)&gt; - указание характеристик кабеля.</w:t>
      </w:r>
    </w:p>
    <w:p w:rsidR="00B32E42" w:rsidRDefault="00B32E42" w:rsidP="00AF632B">
      <w:pPr>
        <w:pStyle w:val="11"/>
        <w:ind w:left="737" w:firstLine="0"/>
        <w:rPr>
          <w:rStyle w:val="FontStyle12"/>
        </w:rPr>
      </w:pPr>
    </w:p>
    <w:p w:rsidR="00AF632B" w:rsidRDefault="00AF632B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>Пример: ШРТ-1(ГЩУ) / ШРТ-2(АБК) -12(30x2).</w:t>
      </w:r>
    </w:p>
    <w:p w:rsidR="00AF632B" w:rsidRDefault="00AF632B" w:rsidP="00AF632B">
      <w:pPr>
        <w:pStyle w:val="11"/>
        <w:ind w:left="737" w:firstLine="0"/>
        <w:rPr>
          <w:rStyle w:val="FontStyle12"/>
        </w:rPr>
      </w:pPr>
    </w:p>
    <w:p w:rsidR="00AF632B" w:rsidRDefault="0036393E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  <w:b/>
        </w:rPr>
        <w:t>1</w:t>
      </w:r>
      <w:r w:rsidR="00AF632B">
        <w:rPr>
          <w:rStyle w:val="FontStyle12"/>
          <w:b/>
        </w:rPr>
        <w:t>.2.5</w:t>
      </w:r>
      <w:r>
        <w:rPr>
          <w:rStyle w:val="FontStyle12"/>
          <w:b/>
        </w:rPr>
        <w:t>.</w:t>
      </w:r>
      <w:r w:rsidR="00AF632B">
        <w:rPr>
          <w:rStyle w:val="FontStyle12"/>
          <w:b/>
        </w:rPr>
        <w:t xml:space="preserve"> Маркировка абонентского кабеля производится с двух концов и состоит из символов:</w:t>
      </w:r>
      <w:r w:rsidR="00AF632B">
        <w:rPr>
          <w:rStyle w:val="FontStyle12"/>
        </w:rPr>
        <w:br/>
        <w:t>&lt;A&gt;-&lt;B&gt;.&lt;C&gt;-&lt;D&gt;, где:</w:t>
      </w:r>
    </w:p>
    <w:p w:rsidR="00AF632B" w:rsidRDefault="0036393E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 xml:space="preserve">   - </w:t>
      </w:r>
      <w:r w:rsidR="00AF632B">
        <w:rPr>
          <w:rStyle w:val="FontStyle12"/>
        </w:rPr>
        <w:t xml:space="preserve">&lt;А&gt; - маркировка кабельного распределителя; </w:t>
      </w:r>
    </w:p>
    <w:p w:rsidR="00AF632B" w:rsidRDefault="0036393E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 xml:space="preserve">   - </w:t>
      </w:r>
      <w:r w:rsidR="00AF632B">
        <w:rPr>
          <w:rStyle w:val="FontStyle12"/>
        </w:rPr>
        <w:t>&lt;В&gt; - порядковый номер плинта;</w:t>
      </w:r>
    </w:p>
    <w:p w:rsidR="00AF632B" w:rsidRDefault="0036393E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 xml:space="preserve">   - </w:t>
      </w:r>
      <w:r w:rsidR="00AF632B">
        <w:rPr>
          <w:rStyle w:val="FontStyle12"/>
        </w:rPr>
        <w:t xml:space="preserve">&lt;С&gt; - порядковый номер пары на </w:t>
      </w:r>
      <w:proofErr w:type="gramStart"/>
      <w:r w:rsidR="00AF632B">
        <w:rPr>
          <w:rStyle w:val="FontStyle12"/>
        </w:rPr>
        <w:t>плинте</w:t>
      </w:r>
      <w:proofErr w:type="gramEnd"/>
      <w:r w:rsidR="00AF632B">
        <w:rPr>
          <w:rStyle w:val="FontStyle12"/>
        </w:rPr>
        <w:t xml:space="preserve"> куда выведена первая пара кабеля;</w:t>
      </w:r>
    </w:p>
    <w:p w:rsidR="00AF632B" w:rsidRDefault="0036393E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 xml:space="preserve">   - </w:t>
      </w:r>
      <w:r w:rsidR="00AF632B">
        <w:rPr>
          <w:rStyle w:val="FontStyle12"/>
        </w:rPr>
        <w:t xml:space="preserve"> &lt;D&gt; - порядковый номер пары на </w:t>
      </w:r>
      <w:proofErr w:type="gramStart"/>
      <w:r w:rsidR="00AF632B">
        <w:rPr>
          <w:rStyle w:val="FontStyle12"/>
        </w:rPr>
        <w:t>плинте</w:t>
      </w:r>
      <w:proofErr w:type="gramEnd"/>
      <w:r w:rsidR="00AF632B">
        <w:rPr>
          <w:rStyle w:val="FontStyle12"/>
        </w:rPr>
        <w:t xml:space="preserve"> куда выведена последняя пара кабеля.</w:t>
      </w:r>
    </w:p>
    <w:p w:rsidR="00B32E42" w:rsidRDefault="00B32E42" w:rsidP="00AF632B">
      <w:pPr>
        <w:pStyle w:val="11"/>
        <w:ind w:left="737" w:firstLine="0"/>
        <w:rPr>
          <w:rStyle w:val="FontStyle12"/>
        </w:rPr>
      </w:pPr>
    </w:p>
    <w:p w:rsidR="00AF632B" w:rsidRDefault="00AF632B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>Пример:</w:t>
      </w:r>
    </w:p>
    <w:p w:rsidR="00AF632B" w:rsidRDefault="00AF632B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>КРТ-1.2.2-03   - третья пара, второй абонентский плинт, второй коробки, первого шкафа.</w:t>
      </w:r>
    </w:p>
    <w:p w:rsidR="0036393E" w:rsidRDefault="00AF632B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>КРТ-3.2.2-03-05 - с третьей по пятую пару, второй абонентский плинт,   второй коробки, третьего шкафа.</w:t>
      </w:r>
    </w:p>
    <w:p w:rsidR="00AF632B" w:rsidRDefault="00AF632B" w:rsidP="00AF632B">
      <w:pPr>
        <w:pStyle w:val="11"/>
        <w:ind w:left="737" w:firstLine="0"/>
        <w:rPr>
          <w:rStyle w:val="FontStyle12"/>
        </w:rPr>
      </w:pPr>
      <w:r>
        <w:rPr>
          <w:rStyle w:val="FontStyle12"/>
        </w:rPr>
        <w:t xml:space="preserve"> </w:t>
      </w:r>
    </w:p>
    <w:p w:rsidR="00AF632B" w:rsidRPr="0036393E" w:rsidRDefault="0036393E" w:rsidP="0036393E">
      <w:pPr>
        <w:pStyle w:val="1"/>
        <w:numPr>
          <w:ilvl w:val="0"/>
          <w:numId w:val="0"/>
        </w:numPr>
        <w:ind w:left="847" w:hanging="705"/>
        <w:rPr>
          <w:rFonts w:ascii="Times New Roman" w:hAnsi="Times New Roman"/>
          <w:b/>
          <w:sz w:val="26"/>
          <w:szCs w:val="26"/>
        </w:rPr>
      </w:pPr>
      <w:r>
        <w:t xml:space="preserve">        </w:t>
      </w:r>
      <w:r w:rsidR="00AF632B" w:rsidRPr="0036393E">
        <w:rPr>
          <w:rFonts w:ascii="Times New Roman" w:hAnsi="Times New Roman"/>
          <w:b/>
          <w:sz w:val="26"/>
          <w:szCs w:val="26"/>
        </w:rPr>
        <w:t>Проведение приемо-сдаточных испытаний</w:t>
      </w:r>
      <w:r>
        <w:rPr>
          <w:rFonts w:ascii="Times New Roman" w:hAnsi="Times New Roman"/>
          <w:b/>
          <w:sz w:val="26"/>
          <w:szCs w:val="26"/>
        </w:rPr>
        <w:t>.</w:t>
      </w:r>
    </w:p>
    <w:p w:rsidR="0036393E" w:rsidRDefault="00AF632B" w:rsidP="0036393E">
      <w:pPr>
        <w:pStyle w:val="11"/>
        <w:ind w:left="737" w:firstLine="679"/>
        <w:rPr>
          <w:rStyle w:val="FontStyle12"/>
        </w:rPr>
      </w:pPr>
      <w:r>
        <w:rPr>
          <w:rStyle w:val="FontStyle12"/>
        </w:rPr>
        <w:t>Тестирование медной части КС ЛВС выполнять на соответствие нормативам категории 5e (</w:t>
      </w:r>
      <w:proofErr w:type="spellStart"/>
      <w:r>
        <w:rPr>
          <w:rStyle w:val="FontStyle12"/>
        </w:rPr>
        <w:t>Permanent</w:t>
      </w:r>
      <w:proofErr w:type="spellEnd"/>
      <w:r>
        <w:rPr>
          <w:rStyle w:val="FontStyle12"/>
        </w:rPr>
        <w:t xml:space="preserve"> </w:t>
      </w:r>
      <w:proofErr w:type="spellStart"/>
      <w:r>
        <w:rPr>
          <w:rStyle w:val="FontStyle12"/>
        </w:rPr>
        <w:t>Link</w:t>
      </w:r>
      <w:proofErr w:type="spellEnd"/>
      <w:r>
        <w:rPr>
          <w:rStyle w:val="FontStyle12"/>
        </w:rPr>
        <w:t xml:space="preserve">) по стандарту TIA/EIA 568 B. </w:t>
      </w:r>
    </w:p>
    <w:p w:rsidR="0036393E" w:rsidRDefault="00AF632B" w:rsidP="0036393E">
      <w:pPr>
        <w:pStyle w:val="11"/>
        <w:ind w:left="737" w:firstLine="679"/>
        <w:rPr>
          <w:rStyle w:val="FontStyle12"/>
        </w:rPr>
      </w:pPr>
      <w:r>
        <w:rPr>
          <w:rStyle w:val="FontStyle12"/>
        </w:rPr>
        <w:t>Тестирование оптической части КС ЛВС выполнять на соответствие нормативам по стандарту TIA/EIA 568 B.</w:t>
      </w:r>
    </w:p>
    <w:p w:rsidR="00AF632B" w:rsidRDefault="00AF632B" w:rsidP="0036393E">
      <w:pPr>
        <w:pStyle w:val="11"/>
        <w:ind w:left="737" w:firstLine="679"/>
        <w:rPr>
          <w:rStyle w:val="FontStyle12"/>
        </w:rPr>
      </w:pPr>
      <w:r>
        <w:rPr>
          <w:rStyle w:val="FontStyle12"/>
        </w:rPr>
        <w:t xml:space="preserve"> При тестировании КС ЛВС использовать оборудование, требования к которому и методики измерения определенны спецификациями стандарта TIA/EIA 568 B.</w:t>
      </w:r>
    </w:p>
    <w:p w:rsidR="00BA577A" w:rsidRDefault="00AF632B" w:rsidP="0036393E">
      <w:pPr>
        <w:pStyle w:val="11"/>
        <w:ind w:left="708"/>
        <w:rPr>
          <w:rStyle w:val="FontStyle12"/>
        </w:rPr>
      </w:pPr>
      <w:r>
        <w:rPr>
          <w:rStyle w:val="FontStyle12"/>
        </w:rPr>
        <w:t xml:space="preserve"> Тестирование КС проводить по завершению монтажных работ в целом по отдельным подсистемам. Допускается сканирование отдельных лучей системы в процессе выполнения монтажных работ. </w:t>
      </w:r>
    </w:p>
    <w:p w:rsidR="00B32E42" w:rsidRDefault="00B32E42" w:rsidP="00B32E42">
      <w:pPr>
        <w:ind w:left="708" w:firstLine="708"/>
        <w:rPr>
          <w:rStyle w:val="FontStyle12"/>
          <w:snapToGrid w:val="0"/>
          <w:sz w:val="24"/>
          <w:highlight w:val="yellow"/>
        </w:rPr>
      </w:pPr>
      <w:r>
        <w:rPr>
          <w:rStyle w:val="FontStyle12"/>
        </w:rPr>
        <w:t>Протоколы испытаний (в бумажном виде) по всей программе приемочных испытаний обобщают в едином протоколе, на основании которого делают заключение о соответствии КС требованиям ТЗ.</w:t>
      </w:r>
      <w:r w:rsidRPr="0036393E">
        <w:rPr>
          <w:rStyle w:val="FontStyle12"/>
          <w:snapToGrid w:val="0"/>
          <w:sz w:val="24"/>
          <w:highlight w:val="yellow"/>
        </w:rPr>
        <w:t xml:space="preserve"> </w:t>
      </w:r>
    </w:p>
    <w:p w:rsidR="00B32E42" w:rsidRDefault="00B32E42" w:rsidP="00B32E42">
      <w:pPr>
        <w:ind w:left="708" w:firstLine="708"/>
        <w:rPr>
          <w:rStyle w:val="FontStyle12"/>
          <w:snapToGrid w:val="0"/>
          <w:sz w:val="24"/>
        </w:rPr>
      </w:pPr>
      <w:r>
        <w:rPr>
          <w:rStyle w:val="FontStyle12"/>
          <w:snapToGrid w:val="0"/>
          <w:sz w:val="24"/>
        </w:rPr>
        <w:t>Тестирование медного кабеля – измерение и протоколы ТРС кабелей производятся в соответствии с российскими нормативами, действующими на территории РФ, которые соответствуют Российским ГОСТам.</w:t>
      </w:r>
    </w:p>
    <w:p w:rsidR="00B32E42" w:rsidRDefault="00B32E42" w:rsidP="00B32E42">
      <w:pPr>
        <w:ind w:left="737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 результатам проведенных испытаний (тестирования) кабельной системы выпускаются протоколы с распечатками результатов тестирования по каждому рабочему месту и таблицами номиналов. В заключение работ составляется акт о сдаче Заказчику в эксплуатацию кабельной системы вместе с эксплуатационной (исполнительной) документацией. </w:t>
      </w:r>
    </w:p>
    <w:p w:rsidR="00B32E42" w:rsidRDefault="00B32E42" w:rsidP="0036393E">
      <w:pPr>
        <w:pStyle w:val="11"/>
        <w:ind w:left="708"/>
        <w:rPr>
          <w:rStyle w:val="FontStyle12"/>
        </w:rPr>
      </w:pPr>
    </w:p>
    <w:p w:rsidR="00BA577A" w:rsidRPr="00BA577A" w:rsidRDefault="00BA577A" w:rsidP="005A2F4D">
      <w:pPr>
        <w:rPr>
          <w:rFonts w:ascii="Times New Roman" w:hAnsi="Times New Roman"/>
          <w:b/>
          <w:sz w:val="26"/>
          <w:szCs w:val="26"/>
        </w:rPr>
      </w:pPr>
      <w:r w:rsidRPr="00BA577A">
        <w:rPr>
          <w:rFonts w:ascii="Times New Roman" w:hAnsi="Times New Roman"/>
          <w:b/>
          <w:sz w:val="26"/>
          <w:szCs w:val="26"/>
        </w:rPr>
        <w:lastRenderedPageBreak/>
        <w:t xml:space="preserve">Требования к оборудованию и материалам: </w:t>
      </w:r>
    </w:p>
    <w:p w:rsidR="00BA577A" w:rsidRDefault="00BA577A" w:rsidP="00413CA1">
      <w:pPr>
        <w:ind w:left="737" w:hanging="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целях стандартизации, унификации и минимизации устанавливаемого оборудования, минимизации объёма запчастей оборудование и материалы должны поставляться от следующих изготовителей:</w:t>
      </w:r>
    </w:p>
    <w:p w:rsidR="00BA577A" w:rsidRDefault="00BA577A" w:rsidP="00413CA1">
      <w:pPr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Компоненты КС в части ЛВС (розетки, коммутационные панели, </w:t>
      </w:r>
      <w:proofErr w:type="spellStart"/>
      <w:r>
        <w:rPr>
          <w:rFonts w:ascii="Times New Roman" w:hAnsi="Times New Roman"/>
          <w:sz w:val="24"/>
          <w:szCs w:val="24"/>
        </w:rPr>
        <w:t>патч</w:t>
      </w:r>
      <w:proofErr w:type="spellEnd"/>
      <w:r>
        <w:rPr>
          <w:rFonts w:ascii="Times New Roman" w:hAnsi="Times New Roman"/>
          <w:sz w:val="24"/>
          <w:szCs w:val="24"/>
        </w:rPr>
        <w:t xml:space="preserve">-корды и т.д.)   </w:t>
      </w:r>
      <w:r>
        <w:rPr>
          <w:rFonts w:ascii="Times New Roman" w:hAnsi="Times New Roman"/>
          <w:sz w:val="24"/>
          <w:szCs w:val="24"/>
          <w:lang w:val="en-US"/>
        </w:rPr>
        <w:t>Panduit</w:t>
      </w:r>
      <w:r>
        <w:rPr>
          <w:rFonts w:ascii="Times New Roman" w:hAnsi="Times New Roman"/>
          <w:sz w:val="24"/>
          <w:szCs w:val="24"/>
        </w:rPr>
        <w:t>;</w:t>
      </w:r>
    </w:p>
    <w:p w:rsidR="00BA577A" w:rsidRDefault="00BA577A" w:rsidP="00BA577A">
      <w:pPr>
        <w:ind w:left="1134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Пластиковые короба и аксессуары –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Legrand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BA577A" w:rsidRDefault="00BA577A" w:rsidP="00BA577A">
      <w:pPr>
        <w:ind w:left="1134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Металлические короба –DKC;</w:t>
      </w:r>
    </w:p>
    <w:p w:rsidR="00BA577A" w:rsidRDefault="00BA577A" w:rsidP="00BA577A">
      <w:pPr>
        <w:ind w:left="1134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Кабель для рабочих мест ЛВС UTP – </w:t>
      </w:r>
      <w:r>
        <w:rPr>
          <w:rFonts w:ascii="Times New Roman" w:hAnsi="Times New Roman"/>
          <w:sz w:val="24"/>
          <w:szCs w:val="24"/>
          <w:lang w:val="en-US"/>
        </w:rPr>
        <w:t>Panduit</w:t>
      </w:r>
      <w:r>
        <w:rPr>
          <w:rFonts w:ascii="Times New Roman" w:hAnsi="Times New Roman"/>
          <w:sz w:val="24"/>
          <w:szCs w:val="24"/>
        </w:rPr>
        <w:t>;</w:t>
      </w:r>
    </w:p>
    <w:p w:rsidR="00BA577A" w:rsidRDefault="00BA577A" w:rsidP="00BA577A">
      <w:pPr>
        <w:ind w:left="1134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-Кабель для магистральной системы – Российского производства, изготовитель  определяется на стадии проектирования;</w:t>
      </w:r>
    </w:p>
    <w:p w:rsidR="00BA577A" w:rsidRDefault="00BA577A" w:rsidP="00BA577A">
      <w:pPr>
        <w:ind w:left="1134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Выбор активного оборудования для ЛВС производится на  этапе проектирования и согласовывается с заказчиком при разработке принципиальной схемы;</w:t>
      </w:r>
    </w:p>
    <w:p w:rsidR="00BA577A" w:rsidRDefault="00BA577A" w:rsidP="00BA577A">
      <w:pPr>
        <w:ind w:left="1134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-Коммутационное оборудование ТРС – </w:t>
      </w:r>
      <w:proofErr w:type="spellStart"/>
      <w:r>
        <w:rPr>
          <w:rFonts w:ascii="Times New Roman" w:hAnsi="Times New Roman"/>
          <w:sz w:val="24"/>
          <w:szCs w:val="24"/>
        </w:rPr>
        <w:t>Krone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BA577A" w:rsidRDefault="00BA577A" w:rsidP="00BA577A">
      <w:pPr>
        <w:ind w:left="1134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-Распределительные коробки и шкафы ТРС – российского производства, изготовитель определяется на стадии проектирования;</w:t>
      </w:r>
    </w:p>
    <w:p w:rsidR="00BA577A" w:rsidRDefault="00BA577A" w:rsidP="00BA577A">
      <w:pPr>
        <w:ind w:left="1134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-Кабель для рабочих мест ТРС UTP 2х2 – изготовитель определяется на стадии проектирования;</w:t>
      </w:r>
    </w:p>
    <w:p w:rsidR="00BA577A" w:rsidRPr="00B32E42" w:rsidRDefault="00BA577A" w:rsidP="00BA577A">
      <w:pPr>
        <w:ind w:left="1134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Телекоммуникационные шкафы – </w:t>
      </w:r>
      <w:r>
        <w:rPr>
          <w:rFonts w:ascii="Times New Roman" w:hAnsi="Times New Roman"/>
          <w:sz w:val="24"/>
          <w:szCs w:val="24"/>
          <w:lang w:val="en-US"/>
        </w:rPr>
        <w:t>RITTAL</w:t>
      </w:r>
    </w:p>
    <w:p w:rsidR="00B32E42" w:rsidRPr="00B32E42" w:rsidRDefault="00B32E42" w:rsidP="0036393E">
      <w:pPr>
        <w:pStyle w:val="11"/>
        <w:ind w:left="737" w:firstLine="679"/>
        <w:rPr>
          <w:rStyle w:val="FontStyle12"/>
        </w:rPr>
      </w:pPr>
    </w:p>
    <w:p w:rsidR="00B32E42" w:rsidRPr="00B32E42" w:rsidRDefault="00B32E42" w:rsidP="00B32E42">
      <w:pPr>
        <w:suppressAutoHyphens/>
        <w:rPr>
          <w:rFonts w:ascii="Times New Roman" w:hAnsi="Times New Roman"/>
          <w:b/>
          <w:sz w:val="24"/>
          <w:szCs w:val="24"/>
        </w:rPr>
      </w:pPr>
      <w:bookmarkStart w:id="2" w:name="_Назначение_и_цель"/>
      <w:bookmarkStart w:id="3" w:name="_Исходные_данные"/>
      <w:bookmarkEnd w:id="2"/>
      <w:bookmarkEnd w:id="3"/>
      <w:r w:rsidRPr="00B32E42">
        <w:rPr>
          <w:rFonts w:ascii="Times New Roman" w:hAnsi="Times New Roman"/>
          <w:b/>
          <w:sz w:val="24"/>
          <w:szCs w:val="24"/>
        </w:rPr>
        <w:t>Требования к подрядной организации:</w:t>
      </w:r>
    </w:p>
    <w:p w:rsidR="00B32E42" w:rsidRPr="00B32E42" w:rsidRDefault="00B32E42" w:rsidP="00B32E42">
      <w:pPr>
        <w:autoSpaceDN w:val="0"/>
        <w:ind w:left="708" w:hanging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32E42">
        <w:rPr>
          <w:rFonts w:ascii="Times New Roman" w:hAnsi="Times New Roman"/>
          <w:sz w:val="24"/>
          <w:szCs w:val="24"/>
        </w:rPr>
        <w:t xml:space="preserve">наличие обученного и сертифицированного персонала с опытом работы на объектах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32E42">
        <w:rPr>
          <w:rFonts w:ascii="Times New Roman" w:hAnsi="Times New Roman"/>
          <w:sz w:val="24"/>
          <w:szCs w:val="24"/>
        </w:rPr>
        <w:t>генерации электроэнергии, ИТР (руководителей работ), имеющих право:</w:t>
      </w:r>
    </w:p>
    <w:p w:rsidR="00B32E42" w:rsidRPr="00B32E42" w:rsidRDefault="00B32E42" w:rsidP="00B32E42">
      <w:pPr>
        <w:autoSpaceDN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 </w:t>
      </w:r>
      <w:r w:rsidRPr="00B32E42">
        <w:rPr>
          <w:rFonts w:ascii="Times New Roman" w:hAnsi="Times New Roman"/>
          <w:sz w:val="24"/>
          <w:szCs w:val="24"/>
        </w:rPr>
        <w:t>единоличного осмотра конструкций ГТС, зданий  и помещений;</w:t>
      </w:r>
    </w:p>
    <w:p w:rsidR="00B32E42" w:rsidRPr="00B32E42" w:rsidRDefault="00B32E42" w:rsidP="00B32E42">
      <w:pPr>
        <w:autoSpaceDN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 </w:t>
      </w:r>
      <w:r w:rsidRPr="00B32E42">
        <w:rPr>
          <w:rFonts w:ascii="Times New Roman" w:hAnsi="Times New Roman"/>
          <w:sz w:val="24"/>
          <w:szCs w:val="24"/>
        </w:rPr>
        <w:t>выдачи нарядов, распоряжений;</w:t>
      </w:r>
    </w:p>
    <w:p w:rsidR="00B32E42" w:rsidRDefault="00B32E42" w:rsidP="00B32E42">
      <w:pPr>
        <w:autoSpaceDN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 </w:t>
      </w:r>
      <w:r w:rsidRPr="00B32E42">
        <w:rPr>
          <w:rFonts w:ascii="Times New Roman" w:hAnsi="Times New Roman"/>
          <w:sz w:val="24"/>
          <w:szCs w:val="24"/>
        </w:rPr>
        <w:t>быть производителем работ (руководителем работ по промежуточному наряду)</w:t>
      </w:r>
      <w:proofErr w:type="gramStart"/>
      <w:r w:rsidRPr="00B32E42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B32E42" w:rsidRPr="00B32E42" w:rsidRDefault="00B32E42" w:rsidP="00B32E42">
      <w:pPr>
        <w:autoSpaceDN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</w:t>
      </w:r>
      <w:r w:rsidRPr="00B32E42">
        <w:rPr>
          <w:rFonts w:ascii="Times New Roman" w:hAnsi="Times New Roman"/>
          <w:sz w:val="24"/>
          <w:szCs w:val="24"/>
        </w:rPr>
        <w:t>иметь свидетельство саморегулируемой организации (СРО) о допуске к работам (пп.5.6 раздел II «Перечня видов работ….» к Приказу Министерства Регионального развития РФ от 30.12.2009г. №524), которые оказывают влияние на безопасность оборудования, зданий, сооружений;</w:t>
      </w:r>
    </w:p>
    <w:p w:rsidR="00B32E42" w:rsidRPr="00B32E42" w:rsidRDefault="00B32E42" w:rsidP="00B32E42">
      <w:pPr>
        <w:autoSpaceDN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</w:t>
      </w:r>
      <w:r w:rsidRPr="00B32E42">
        <w:rPr>
          <w:rFonts w:ascii="Times New Roman" w:hAnsi="Times New Roman"/>
          <w:sz w:val="24"/>
          <w:szCs w:val="24"/>
        </w:rPr>
        <w:t>подрядчик обязан обеспечить необходимым количеством персонала, имеющего  право выполнения специальных работ.</w:t>
      </w:r>
    </w:p>
    <w:p w:rsidR="00B32E42" w:rsidRPr="00B32E42" w:rsidRDefault="00B32E42" w:rsidP="00B32E42">
      <w:pPr>
        <w:ind w:firstLine="709"/>
        <w:rPr>
          <w:rFonts w:ascii="Times New Roman" w:hAnsi="Times New Roman"/>
          <w:sz w:val="24"/>
          <w:szCs w:val="24"/>
        </w:rPr>
      </w:pPr>
      <w:r w:rsidRPr="00B32E42">
        <w:rPr>
          <w:rFonts w:ascii="Times New Roman" w:hAnsi="Times New Roman"/>
          <w:sz w:val="24"/>
          <w:szCs w:val="24"/>
        </w:rPr>
        <w:t xml:space="preserve">Для подтверждения сведений о квалификации Подрядчик </w:t>
      </w:r>
      <w:proofErr w:type="gramStart"/>
      <w:r w:rsidRPr="00B32E42">
        <w:rPr>
          <w:rFonts w:ascii="Times New Roman" w:hAnsi="Times New Roman"/>
          <w:sz w:val="24"/>
          <w:szCs w:val="24"/>
        </w:rPr>
        <w:t>предоставляет следующие документы</w:t>
      </w:r>
      <w:proofErr w:type="gramEnd"/>
      <w:r w:rsidRPr="00B32E42">
        <w:rPr>
          <w:rFonts w:ascii="Times New Roman" w:hAnsi="Times New Roman"/>
          <w:sz w:val="24"/>
          <w:szCs w:val="24"/>
        </w:rPr>
        <w:t>:</w:t>
      </w:r>
    </w:p>
    <w:p w:rsidR="00B32E42" w:rsidRPr="00B32E42" w:rsidRDefault="00B32E42" w:rsidP="00B32E4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 </w:t>
      </w:r>
      <w:r w:rsidRPr="00B32E42">
        <w:rPr>
          <w:rFonts w:ascii="Times New Roman" w:hAnsi="Times New Roman"/>
          <w:sz w:val="24"/>
          <w:szCs w:val="24"/>
        </w:rPr>
        <w:t xml:space="preserve">копии контракта с актами, подтверждающие завершение всех работ по контракту, </w:t>
      </w:r>
      <w:proofErr w:type="gramStart"/>
      <w:r w:rsidRPr="00B32E42">
        <w:rPr>
          <w:rFonts w:ascii="Times New Roman" w:hAnsi="Times New Roman"/>
          <w:sz w:val="24"/>
          <w:szCs w:val="24"/>
        </w:rPr>
        <w:t>с</w:t>
      </w:r>
      <w:proofErr w:type="gramEnd"/>
      <w:r w:rsidRPr="00B32E42">
        <w:rPr>
          <w:rFonts w:ascii="Times New Roman" w:hAnsi="Times New Roman"/>
          <w:sz w:val="24"/>
          <w:szCs w:val="24"/>
        </w:rPr>
        <w:t xml:space="preserve">    </w:t>
      </w:r>
    </w:p>
    <w:p w:rsidR="00B32E42" w:rsidRPr="00B32E42" w:rsidRDefault="00B32E42" w:rsidP="00B32E42">
      <w:pPr>
        <w:rPr>
          <w:rFonts w:ascii="Times New Roman" w:hAnsi="Times New Roman"/>
          <w:sz w:val="24"/>
          <w:szCs w:val="24"/>
        </w:rPr>
      </w:pPr>
      <w:r w:rsidRPr="00B32E42">
        <w:rPr>
          <w:rFonts w:ascii="Times New Roman" w:hAnsi="Times New Roman"/>
          <w:sz w:val="24"/>
          <w:szCs w:val="24"/>
        </w:rPr>
        <w:t>указанием стоимости всех выполненных работ по контракту;</w:t>
      </w:r>
    </w:p>
    <w:p w:rsidR="00B32E42" w:rsidRPr="00B32E42" w:rsidRDefault="00B32E42" w:rsidP="00B32E4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- </w:t>
      </w:r>
      <w:r w:rsidRPr="00B32E42">
        <w:rPr>
          <w:rFonts w:ascii="Times New Roman" w:hAnsi="Times New Roman"/>
          <w:sz w:val="24"/>
          <w:szCs w:val="24"/>
        </w:rPr>
        <w:t>копии отзывов (рекомендаций);</w:t>
      </w:r>
    </w:p>
    <w:p w:rsidR="00B32E42" w:rsidRPr="00B32E42" w:rsidRDefault="00B32E42" w:rsidP="00B32E4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- </w:t>
      </w:r>
      <w:r w:rsidRPr="00B32E42">
        <w:rPr>
          <w:rFonts w:ascii="Times New Roman" w:hAnsi="Times New Roman"/>
          <w:sz w:val="24"/>
          <w:szCs w:val="24"/>
        </w:rPr>
        <w:t xml:space="preserve">копии дипломов о высшем образовании и удостоверений о повышении квалификации, </w:t>
      </w:r>
    </w:p>
    <w:p w:rsidR="00B32E42" w:rsidRPr="00B32E42" w:rsidRDefault="00B32E42" w:rsidP="00B32E42">
      <w:pPr>
        <w:rPr>
          <w:rFonts w:ascii="Times New Roman" w:hAnsi="Times New Roman"/>
          <w:sz w:val="24"/>
          <w:szCs w:val="24"/>
        </w:rPr>
      </w:pPr>
      <w:r w:rsidRPr="00B32E42">
        <w:rPr>
          <w:rFonts w:ascii="Times New Roman" w:hAnsi="Times New Roman"/>
          <w:sz w:val="24"/>
          <w:szCs w:val="24"/>
        </w:rPr>
        <w:t>сертификатов по обучению на монтаж и эксплуатацию применяемого оборудования.</w:t>
      </w:r>
    </w:p>
    <w:p w:rsidR="00B32E42" w:rsidRPr="00B32E42" w:rsidRDefault="002C6EA7" w:rsidP="00413CA1">
      <w:pPr>
        <w:suppressAutoHyphens/>
        <w:spacing w:after="200" w:line="276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413CA1">
        <w:rPr>
          <w:rFonts w:ascii="Times New Roman" w:hAnsi="Times New Roman"/>
          <w:sz w:val="24"/>
          <w:szCs w:val="24"/>
        </w:rPr>
        <w:t>Работы по монтажу СКС в части ЛВС на объекте долж</w:t>
      </w:r>
      <w:r w:rsidR="00413CA1">
        <w:rPr>
          <w:rFonts w:ascii="Times New Roman" w:hAnsi="Times New Roman"/>
          <w:sz w:val="24"/>
          <w:szCs w:val="24"/>
        </w:rPr>
        <w:t>ны производиться специалистами,</w:t>
      </w:r>
      <w:r w:rsidR="00413CA1" w:rsidRPr="00413CA1">
        <w:rPr>
          <w:rFonts w:ascii="Times New Roman" w:hAnsi="Times New Roman"/>
          <w:sz w:val="24"/>
          <w:szCs w:val="24"/>
        </w:rPr>
        <w:t xml:space="preserve"> </w:t>
      </w:r>
      <w:r w:rsidRPr="00413CA1">
        <w:rPr>
          <w:rFonts w:ascii="Times New Roman" w:hAnsi="Times New Roman"/>
          <w:sz w:val="24"/>
          <w:szCs w:val="24"/>
        </w:rPr>
        <w:t xml:space="preserve">сертифицированными компанией </w:t>
      </w:r>
      <w:r w:rsidRPr="00413CA1">
        <w:rPr>
          <w:rFonts w:ascii="Times New Roman" w:hAnsi="Times New Roman"/>
          <w:sz w:val="24"/>
          <w:szCs w:val="24"/>
          <w:lang w:val="en-US"/>
        </w:rPr>
        <w:t>Panduit</w:t>
      </w:r>
      <w:r w:rsidRPr="00413CA1">
        <w:rPr>
          <w:rFonts w:ascii="Times New Roman" w:hAnsi="Times New Roman"/>
          <w:sz w:val="24"/>
          <w:szCs w:val="24"/>
        </w:rPr>
        <w:t>.</w:t>
      </w:r>
      <w:r w:rsidR="00B32E42" w:rsidRPr="00B32E42">
        <w:rPr>
          <w:rFonts w:ascii="Times New Roman" w:hAnsi="Times New Roman"/>
          <w:sz w:val="24"/>
          <w:szCs w:val="24"/>
        </w:rPr>
        <w:t xml:space="preserve">              </w:t>
      </w:r>
    </w:p>
    <w:p w:rsidR="00B32E42" w:rsidRPr="00B32E42" w:rsidRDefault="00B32E42" w:rsidP="00B32E42">
      <w:pPr>
        <w:suppressAutoHyphens/>
        <w:spacing w:after="200" w:line="276" w:lineRule="auto"/>
        <w:contextualSpacing/>
        <w:rPr>
          <w:rFonts w:ascii="Times New Roman" w:hAnsi="Times New Roman"/>
          <w:sz w:val="24"/>
          <w:szCs w:val="24"/>
        </w:rPr>
      </w:pPr>
    </w:p>
    <w:p w:rsidR="00B32E42" w:rsidRPr="00B32E42" w:rsidRDefault="00B32E42" w:rsidP="00B32E42">
      <w:pPr>
        <w:suppressAutoHyphens/>
        <w:spacing w:after="200" w:line="276" w:lineRule="auto"/>
        <w:contextualSpacing/>
        <w:rPr>
          <w:rFonts w:ascii="Times New Roman" w:hAnsi="Times New Roman"/>
          <w:sz w:val="24"/>
          <w:szCs w:val="24"/>
        </w:rPr>
      </w:pPr>
    </w:p>
    <w:p w:rsidR="00B32E42" w:rsidRPr="00B32E42" w:rsidRDefault="00B32E42" w:rsidP="00B32E42">
      <w:pPr>
        <w:suppressAutoHyphens/>
        <w:spacing w:after="200" w:line="276" w:lineRule="auto"/>
        <w:contextualSpacing/>
        <w:rPr>
          <w:rFonts w:ascii="Times New Roman" w:hAnsi="Times New Roman"/>
          <w:sz w:val="24"/>
          <w:szCs w:val="24"/>
        </w:rPr>
      </w:pPr>
    </w:p>
    <w:p w:rsidR="00955D21" w:rsidRPr="00B32E42" w:rsidRDefault="00955D21" w:rsidP="00955D21">
      <w:pPr>
        <w:rPr>
          <w:rFonts w:ascii="Times New Roman" w:hAnsi="Times New Roman"/>
          <w:sz w:val="24"/>
          <w:szCs w:val="24"/>
        </w:rPr>
      </w:pPr>
    </w:p>
    <w:sectPr w:rsidR="00955D21" w:rsidRPr="00B32E42" w:rsidSect="00955D21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433D3"/>
    <w:multiLevelType w:val="multilevel"/>
    <w:tmpl w:val="D7625CE8"/>
    <w:lvl w:ilvl="0">
      <w:start w:val="1"/>
      <w:numFmt w:val="decimal"/>
      <w:pStyle w:val="1"/>
      <w:lvlText w:val="%1."/>
      <w:lvlJc w:val="left"/>
      <w:pPr>
        <w:tabs>
          <w:tab w:val="num" w:pos="847"/>
        </w:tabs>
        <w:ind w:left="847" w:hanging="705"/>
      </w:pPr>
    </w:lvl>
    <w:lvl w:ilvl="1">
      <w:start w:val="1"/>
      <w:numFmt w:val="decimal"/>
      <w:pStyle w:val="2"/>
      <w:lvlText w:val="%1.%2."/>
      <w:lvlJc w:val="left"/>
      <w:pPr>
        <w:tabs>
          <w:tab w:val="num" w:pos="1131"/>
        </w:tabs>
        <w:ind w:left="1131" w:hanging="705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pStyle w:val="20"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862"/>
        </w:tabs>
        <w:ind w:left="862" w:hanging="720"/>
      </w:pPr>
    </w:lvl>
    <w:lvl w:ilvl="4">
      <w:start w:val="1"/>
      <w:numFmt w:val="decimal"/>
      <w:lvlText w:val="%1.%2.%3.%4.%5."/>
      <w:lvlJc w:val="left"/>
      <w:pPr>
        <w:tabs>
          <w:tab w:val="num" w:pos="1222"/>
        </w:tabs>
        <w:ind w:left="1222" w:hanging="1080"/>
      </w:pPr>
    </w:lvl>
    <w:lvl w:ilvl="5">
      <w:numFmt w:val="none"/>
      <w:lvlText w:val=""/>
      <w:lvlJc w:val="left"/>
      <w:pPr>
        <w:tabs>
          <w:tab w:val="num" w:pos="502"/>
        </w:tabs>
        <w:ind w:left="142" w:firstLine="0"/>
      </w:pPr>
    </w:lvl>
    <w:lvl w:ilvl="6">
      <w:start w:val="1"/>
      <w:numFmt w:val="decimal"/>
      <w:lvlText w:val="%1.%2.%3.%4.%5.%6.%7."/>
      <w:lvlJc w:val="left"/>
      <w:pPr>
        <w:tabs>
          <w:tab w:val="num" w:pos="1582"/>
        </w:tabs>
        <w:ind w:left="158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582"/>
        </w:tabs>
        <w:ind w:left="158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942"/>
        </w:tabs>
        <w:ind w:left="1942" w:hanging="1800"/>
      </w:pPr>
    </w:lvl>
  </w:abstractNum>
  <w:abstractNum w:abstractNumId="1">
    <w:nsid w:val="1C2164E2"/>
    <w:multiLevelType w:val="hybridMultilevel"/>
    <w:tmpl w:val="908E384A"/>
    <w:lvl w:ilvl="0" w:tplc="6FE88338">
      <w:start w:val="1"/>
      <w:numFmt w:val="decimal"/>
      <w:lvlText w:val="%1."/>
      <w:lvlJc w:val="left"/>
      <w:pPr>
        <w:ind w:left="540" w:hanging="360"/>
      </w:p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0C1173E"/>
    <w:multiLevelType w:val="multilevel"/>
    <w:tmpl w:val="9ADC81FE"/>
    <w:lvl w:ilvl="0">
      <w:start w:val="1"/>
      <w:numFmt w:val="decimal"/>
      <w:pStyle w:val="ListIndent"/>
      <w:lvlText w:val="%1."/>
      <w:lvlJc w:val="center"/>
      <w:pPr>
        <w:tabs>
          <w:tab w:val="num" w:pos="59"/>
        </w:tabs>
        <w:ind w:left="-301" w:firstLine="0"/>
      </w:pPr>
      <w:rPr>
        <w:rFonts w:ascii="Arial" w:hAnsi="Arial" w:cs="Times New Roman" w:hint="default"/>
        <w:b w:val="0"/>
        <w:i w:val="0"/>
        <w:caps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kern w:val="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suff w:val="space"/>
      <w:lvlText w:val="%1.%2."/>
      <w:lvlJc w:val="left"/>
      <w:pPr>
        <w:ind w:left="-301" w:firstLine="0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4"/>
        <w:u w:val="none"/>
        <w:effect w:val="none"/>
        <w:vertAlign w:val="baseline"/>
        <w:specVanish w:val="0"/>
      </w:rPr>
    </w:lvl>
    <w:lvl w:ilvl="2">
      <w:start w:val="1"/>
      <w:numFmt w:val="decimal"/>
      <w:suff w:val="space"/>
      <w:lvlText w:val="%1.%2.%3."/>
      <w:lvlJc w:val="left"/>
      <w:pPr>
        <w:ind w:left="-301" w:firstLine="0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4"/>
        <w:u w:val="none"/>
        <w:effect w:val="none"/>
        <w:vertAlign w:val="baseline"/>
        <w:specVanish w:val="0"/>
      </w:rPr>
    </w:lvl>
    <w:lvl w:ilvl="3">
      <w:start w:val="1"/>
      <w:numFmt w:val="decimal"/>
      <w:lvlText w:val="%1.%2.%3.%4."/>
      <w:lvlJc w:val="left"/>
      <w:pPr>
        <w:tabs>
          <w:tab w:val="num" w:pos="779"/>
        </w:tabs>
        <w:ind w:left="-301" w:firstLine="0"/>
      </w:pPr>
      <w:rPr>
        <w:rFonts w:ascii="Arial" w:hAnsi="Arial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4">
      <w:start w:val="1"/>
      <w:numFmt w:val="decimal"/>
      <w:lvlText w:val="%1.%2.%3.%4.%5."/>
      <w:lvlJc w:val="left"/>
      <w:pPr>
        <w:tabs>
          <w:tab w:val="num" w:pos="2219"/>
        </w:tabs>
        <w:ind w:left="1931" w:hanging="792"/>
      </w:pPr>
    </w:lvl>
    <w:lvl w:ilvl="5">
      <w:start w:val="1"/>
      <w:numFmt w:val="decimal"/>
      <w:lvlText w:val="%1.%2.%3.%4.%5.%6."/>
      <w:lvlJc w:val="left"/>
      <w:pPr>
        <w:tabs>
          <w:tab w:val="num" w:pos="2939"/>
        </w:tabs>
        <w:ind w:left="2435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99"/>
        </w:tabs>
        <w:ind w:left="2939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019"/>
        </w:tabs>
        <w:ind w:left="3443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739"/>
        </w:tabs>
        <w:ind w:left="4019" w:hanging="1440"/>
      </w:pPr>
    </w:lvl>
  </w:abstractNum>
  <w:abstractNum w:abstractNumId="3">
    <w:nsid w:val="497D0740"/>
    <w:multiLevelType w:val="hybridMultilevel"/>
    <w:tmpl w:val="AE7C63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645C50"/>
    <w:multiLevelType w:val="multilevel"/>
    <w:tmpl w:val="4282FF7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>
    <w:nsid w:val="5A1F1E09"/>
    <w:multiLevelType w:val="hybridMultilevel"/>
    <w:tmpl w:val="EDDA5162"/>
    <w:lvl w:ilvl="0" w:tplc="0409000D">
      <w:start w:val="1"/>
      <w:numFmt w:val="bullet"/>
      <w:lvlText w:val=""/>
      <w:lvlJc w:val="left"/>
      <w:pPr>
        <w:tabs>
          <w:tab w:val="num" w:pos="1077"/>
        </w:tabs>
        <w:ind w:left="107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6">
    <w:nsid w:val="5A7572D4"/>
    <w:multiLevelType w:val="hybridMultilevel"/>
    <w:tmpl w:val="1FFC695C"/>
    <w:lvl w:ilvl="0" w:tplc="7A2A1B7A">
      <w:numFmt w:val="bullet"/>
      <w:pStyle w:val="Bullet"/>
      <w:lvlText w:val="-"/>
      <w:lvlJc w:val="left"/>
      <w:pPr>
        <w:tabs>
          <w:tab w:val="num" w:pos="1970"/>
        </w:tabs>
        <w:ind w:left="1970" w:hanging="825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D21"/>
    <w:rsid w:val="00004F13"/>
    <w:rsid w:val="00005474"/>
    <w:rsid w:val="0001109B"/>
    <w:rsid w:val="00012A1D"/>
    <w:rsid w:val="0001506E"/>
    <w:rsid w:val="000333A5"/>
    <w:rsid w:val="000409A9"/>
    <w:rsid w:val="00051248"/>
    <w:rsid w:val="000666E4"/>
    <w:rsid w:val="0008110D"/>
    <w:rsid w:val="00095251"/>
    <w:rsid w:val="000A2A35"/>
    <w:rsid w:val="000D0012"/>
    <w:rsid w:val="000F16E0"/>
    <w:rsid w:val="00131B2B"/>
    <w:rsid w:val="00163C7F"/>
    <w:rsid w:val="00185832"/>
    <w:rsid w:val="001A64B8"/>
    <w:rsid w:val="001A6FE2"/>
    <w:rsid w:val="001D64B0"/>
    <w:rsid w:val="001E32BF"/>
    <w:rsid w:val="00202FE8"/>
    <w:rsid w:val="0020596E"/>
    <w:rsid w:val="00207FD0"/>
    <w:rsid w:val="002132EA"/>
    <w:rsid w:val="00216D7A"/>
    <w:rsid w:val="0021732E"/>
    <w:rsid w:val="002206B6"/>
    <w:rsid w:val="00220793"/>
    <w:rsid w:val="00251AC0"/>
    <w:rsid w:val="00253AAD"/>
    <w:rsid w:val="00255569"/>
    <w:rsid w:val="0026740F"/>
    <w:rsid w:val="00282CD5"/>
    <w:rsid w:val="002A134A"/>
    <w:rsid w:val="002A6242"/>
    <w:rsid w:val="002A7CFC"/>
    <w:rsid w:val="002C6EA7"/>
    <w:rsid w:val="002D4BFB"/>
    <w:rsid w:val="002E4283"/>
    <w:rsid w:val="002F0087"/>
    <w:rsid w:val="002F0C89"/>
    <w:rsid w:val="00303E3A"/>
    <w:rsid w:val="00305015"/>
    <w:rsid w:val="00305074"/>
    <w:rsid w:val="003101AF"/>
    <w:rsid w:val="00311F97"/>
    <w:rsid w:val="00316C99"/>
    <w:rsid w:val="00320DF6"/>
    <w:rsid w:val="00333CE3"/>
    <w:rsid w:val="0036393E"/>
    <w:rsid w:val="00381797"/>
    <w:rsid w:val="00384284"/>
    <w:rsid w:val="003C7E3E"/>
    <w:rsid w:val="003E2989"/>
    <w:rsid w:val="003E6424"/>
    <w:rsid w:val="003F17B1"/>
    <w:rsid w:val="003F49A4"/>
    <w:rsid w:val="00403B4E"/>
    <w:rsid w:val="00413CA1"/>
    <w:rsid w:val="00441BC6"/>
    <w:rsid w:val="004440C7"/>
    <w:rsid w:val="00460287"/>
    <w:rsid w:val="00460716"/>
    <w:rsid w:val="00483C2A"/>
    <w:rsid w:val="004B4440"/>
    <w:rsid w:val="004C15ED"/>
    <w:rsid w:val="004C5DD4"/>
    <w:rsid w:val="004C6022"/>
    <w:rsid w:val="00506920"/>
    <w:rsid w:val="005470F6"/>
    <w:rsid w:val="00552185"/>
    <w:rsid w:val="00563B3F"/>
    <w:rsid w:val="005826D5"/>
    <w:rsid w:val="005A2F4D"/>
    <w:rsid w:val="005B0B84"/>
    <w:rsid w:val="005B36E9"/>
    <w:rsid w:val="005B414A"/>
    <w:rsid w:val="005B4B7B"/>
    <w:rsid w:val="005E318C"/>
    <w:rsid w:val="005E41D6"/>
    <w:rsid w:val="005E5D3C"/>
    <w:rsid w:val="005F0811"/>
    <w:rsid w:val="005F6A86"/>
    <w:rsid w:val="00633968"/>
    <w:rsid w:val="00646B50"/>
    <w:rsid w:val="00666830"/>
    <w:rsid w:val="00680FFD"/>
    <w:rsid w:val="00690C80"/>
    <w:rsid w:val="006B043B"/>
    <w:rsid w:val="0071196D"/>
    <w:rsid w:val="00721027"/>
    <w:rsid w:val="007373D0"/>
    <w:rsid w:val="0074517B"/>
    <w:rsid w:val="0077193A"/>
    <w:rsid w:val="00791C89"/>
    <w:rsid w:val="007A057F"/>
    <w:rsid w:val="007C0230"/>
    <w:rsid w:val="007C2EA4"/>
    <w:rsid w:val="007D4248"/>
    <w:rsid w:val="007D5D0E"/>
    <w:rsid w:val="007E055C"/>
    <w:rsid w:val="00821B9D"/>
    <w:rsid w:val="008231B3"/>
    <w:rsid w:val="00874E76"/>
    <w:rsid w:val="008834A5"/>
    <w:rsid w:val="00887E7C"/>
    <w:rsid w:val="0089626C"/>
    <w:rsid w:val="008966BF"/>
    <w:rsid w:val="00897DB8"/>
    <w:rsid w:val="008E3AE6"/>
    <w:rsid w:val="008E7C4D"/>
    <w:rsid w:val="008F3187"/>
    <w:rsid w:val="008F4559"/>
    <w:rsid w:val="00930B78"/>
    <w:rsid w:val="009376BD"/>
    <w:rsid w:val="0095057E"/>
    <w:rsid w:val="009530A9"/>
    <w:rsid w:val="00955D21"/>
    <w:rsid w:val="009765E8"/>
    <w:rsid w:val="00994F19"/>
    <w:rsid w:val="00995C5F"/>
    <w:rsid w:val="009A63FB"/>
    <w:rsid w:val="009B03C4"/>
    <w:rsid w:val="009B05CC"/>
    <w:rsid w:val="009B1E9C"/>
    <w:rsid w:val="009C77BD"/>
    <w:rsid w:val="009D1EFB"/>
    <w:rsid w:val="009E20CA"/>
    <w:rsid w:val="00A06413"/>
    <w:rsid w:val="00A23BEC"/>
    <w:rsid w:val="00A32CC6"/>
    <w:rsid w:val="00A43E38"/>
    <w:rsid w:val="00A5172E"/>
    <w:rsid w:val="00A53C53"/>
    <w:rsid w:val="00A65F08"/>
    <w:rsid w:val="00A86C3C"/>
    <w:rsid w:val="00A938BD"/>
    <w:rsid w:val="00AB52B4"/>
    <w:rsid w:val="00AE2895"/>
    <w:rsid w:val="00AE5478"/>
    <w:rsid w:val="00AF4D05"/>
    <w:rsid w:val="00AF632B"/>
    <w:rsid w:val="00B07E7A"/>
    <w:rsid w:val="00B32E42"/>
    <w:rsid w:val="00B46443"/>
    <w:rsid w:val="00B61F16"/>
    <w:rsid w:val="00B771CF"/>
    <w:rsid w:val="00B8071B"/>
    <w:rsid w:val="00B80981"/>
    <w:rsid w:val="00B9333C"/>
    <w:rsid w:val="00BA577A"/>
    <w:rsid w:val="00BA6B59"/>
    <w:rsid w:val="00BB12FC"/>
    <w:rsid w:val="00BE5D58"/>
    <w:rsid w:val="00BE65F2"/>
    <w:rsid w:val="00BF235D"/>
    <w:rsid w:val="00BF59E9"/>
    <w:rsid w:val="00C00CE0"/>
    <w:rsid w:val="00C073CB"/>
    <w:rsid w:val="00C366DE"/>
    <w:rsid w:val="00C37E6E"/>
    <w:rsid w:val="00C42051"/>
    <w:rsid w:val="00C67BF9"/>
    <w:rsid w:val="00CC31D4"/>
    <w:rsid w:val="00CC64C5"/>
    <w:rsid w:val="00CD0F9A"/>
    <w:rsid w:val="00CE11A1"/>
    <w:rsid w:val="00D02E18"/>
    <w:rsid w:val="00D03D4E"/>
    <w:rsid w:val="00D113E0"/>
    <w:rsid w:val="00D1620F"/>
    <w:rsid w:val="00D17E27"/>
    <w:rsid w:val="00D44E5F"/>
    <w:rsid w:val="00D51BFF"/>
    <w:rsid w:val="00D607DF"/>
    <w:rsid w:val="00D85F6D"/>
    <w:rsid w:val="00DB6E90"/>
    <w:rsid w:val="00DD0C54"/>
    <w:rsid w:val="00E02731"/>
    <w:rsid w:val="00E1358B"/>
    <w:rsid w:val="00E23EFE"/>
    <w:rsid w:val="00E25169"/>
    <w:rsid w:val="00E45887"/>
    <w:rsid w:val="00E523A9"/>
    <w:rsid w:val="00E622AD"/>
    <w:rsid w:val="00EA5BD7"/>
    <w:rsid w:val="00ED2D8F"/>
    <w:rsid w:val="00EE2C45"/>
    <w:rsid w:val="00EF3B7A"/>
    <w:rsid w:val="00F020EE"/>
    <w:rsid w:val="00F063D8"/>
    <w:rsid w:val="00F125FF"/>
    <w:rsid w:val="00F301E8"/>
    <w:rsid w:val="00F306D7"/>
    <w:rsid w:val="00F30EE3"/>
    <w:rsid w:val="00F35990"/>
    <w:rsid w:val="00F36722"/>
    <w:rsid w:val="00F4612F"/>
    <w:rsid w:val="00F67070"/>
    <w:rsid w:val="00F73414"/>
    <w:rsid w:val="00F7415B"/>
    <w:rsid w:val="00F8623B"/>
    <w:rsid w:val="00FB0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D21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styleId="1">
    <w:name w:val="heading 1"/>
    <w:aliases w:val="H1"/>
    <w:basedOn w:val="a"/>
    <w:next w:val="a"/>
    <w:link w:val="10"/>
    <w:qFormat/>
    <w:rsid w:val="00955D21"/>
    <w:pPr>
      <w:numPr>
        <w:numId w:val="1"/>
      </w:numPr>
      <w:spacing w:before="240" w:line="360" w:lineRule="auto"/>
      <w:jc w:val="left"/>
      <w:outlineLvl w:val="0"/>
    </w:pPr>
    <w:rPr>
      <w:sz w:val="22"/>
    </w:rPr>
  </w:style>
  <w:style w:type="paragraph" w:styleId="2">
    <w:name w:val="heading 2"/>
    <w:aliases w:val="H2"/>
    <w:basedOn w:val="a"/>
    <w:link w:val="21"/>
    <w:unhideWhenUsed/>
    <w:qFormat/>
    <w:rsid w:val="00955D21"/>
    <w:pPr>
      <w:numPr>
        <w:ilvl w:val="1"/>
        <w:numId w:val="1"/>
      </w:numPr>
      <w:spacing w:before="120" w:after="120"/>
      <w:outlineLvl w:val="1"/>
    </w:pPr>
    <w:rPr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rsid w:val="00955D21"/>
    <w:rPr>
      <w:rFonts w:ascii="Arial" w:eastAsia="Times New Roman" w:hAnsi="Arial" w:cs="Times New Roman"/>
      <w:szCs w:val="20"/>
    </w:rPr>
  </w:style>
  <w:style w:type="character" w:customStyle="1" w:styleId="21">
    <w:name w:val="Заголовок 2 Знак"/>
    <w:aliases w:val="H2 Знак"/>
    <w:basedOn w:val="a0"/>
    <w:link w:val="2"/>
    <w:rsid w:val="00955D21"/>
    <w:rPr>
      <w:rFonts w:ascii="Arial" w:eastAsia="Times New Roman" w:hAnsi="Arial" w:cs="Times New Roman"/>
      <w:sz w:val="24"/>
      <w:szCs w:val="20"/>
      <w:lang w:val="en-US"/>
    </w:rPr>
  </w:style>
  <w:style w:type="paragraph" w:styleId="20">
    <w:name w:val="List Number 2"/>
    <w:basedOn w:val="a"/>
    <w:semiHidden/>
    <w:unhideWhenUsed/>
    <w:rsid w:val="00955D21"/>
    <w:pPr>
      <w:numPr>
        <w:ilvl w:val="2"/>
        <w:numId w:val="1"/>
      </w:numPr>
    </w:pPr>
  </w:style>
  <w:style w:type="paragraph" w:styleId="a3">
    <w:name w:val="Balloon Text"/>
    <w:basedOn w:val="a"/>
    <w:link w:val="a4"/>
    <w:uiPriority w:val="99"/>
    <w:semiHidden/>
    <w:unhideWhenUsed/>
    <w:rsid w:val="00955D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5D21"/>
    <w:rPr>
      <w:rFonts w:ascii="Tahoma" w:eastAsia="Times New Roman" w:hAnsi="Tahoma" w:cs="Tahoma"/>
      <w:sz w:val="16"/>
      <w:szCs w:val="16"/>
    </w:rPr>
  </w:style>
  <w:style w:type="paragraph" w:customStyle="1" w:styleId="Bullet">
    <w:name w:val="Bullet"/>
    <w:basedOn w:val="a"/>
    <w:rsid w:val="00955D21"/>
    <w:pPr>
      <w:keepNext w:val="0"/>
      <w:numPr>
        <w:numId w:val="3"/>
      </w:numPr>
      <w:snapToGrid w:val="0"/>
      <w:spacing w:line="360" w:lineRule="auto"/>
    </w:pPr>
    <w:rPr>
      <w:sz w:val="24"/>
    </w:rPr>
  </w:style>
  <w:style w:type="paragraph" w:customStyle="1" w:styleId="ListIndent">
    <w:name w:val="List_Indent"/>
    <w:basedOn w:val="a"/>
    <w:rsid w:val="00955D21"/>
    <w:pPr>
      <w:keepNext w:val="0"/>
      <w:numPr>
        <w:numId w:val="4"/>
      </w:numPr>
    </w:pPr>
    <w:rPr>
      <w:rFonts w:ascii="Times New Roman" w:hAnsi="Times New Roman"/>
      <w:iCs/>
      <w:sz w:val="24"/>
    </w:rPr>
  </w:style>
  <w:style w:type="paragraph" w:customStyle="1" w:styleId="11">
    <w:name w:val="Обычный + полужирный1"/>
    <w:aliases w:val="Междустр.интервал:  множитель 1.15 ин + полужирный1"/>
    <w:basedOn w:val="a"/>
    <w:rsid w:val="00955D21"/>
    <w:pPr>
      <w:keepNext w:val="0"/>
      <w:snapToGrid w:val="0"/>
      <w:spacing w:line="276" w:lineRule="auto"/>
      <w:ind w:firstLine="720"/>
    </w:pPr>
    <w:rPr>
      <w:sz w:val="24"/>
      <w:szCs w:val="24"/>
    </w:rPr>
  </w:style>
  <w:style w:type="character" w:customStyle="1" w:styleId="FontStyle12">
    <w:name w:val="Font Style12"/>
    <w:basedOn w:val="a0"/>
    <w:rsid w:val="00955D21"/>
    <w:rPr>
      <w:rFonts w:ascii="Times New Roman" w:hAnsi="Times New Roman" w:cs="Times New Roman" w:hint="default"/>
      <w:sz w:val="22"/>
      <w:szCs w:val="22"/>
    </w:rPr>
  </w:style>
  <w:style w:type="character" w:customStyle="1" w:styleId="TimesNewRoman">
    <w:name w:val="Обычный + Times New Roman"/>
    <w:aliases w:val="12 пт,Слева:  1,3 см Знак Знак"/>
    <w:basedOn w:val="a0"/>
    <w:rsid w:val="00955D21"/>
    <w:rPr>
      <w:sz w:val="24"/>
      <w:szCs w:val="24"/>
      <w:lang w:val="ru-RU" w:eastAsia="en-US" w:bidi="ar-SA"/>
    </w:rPr>
  </w:style>
  <w:style w:type="paragraph" w:styleId="a5">
    <w:name w:val="List Paragraph"/>
    <w:basedOn w:val="a"/>
    <w:uiPriority w:val="34"/>
    <w:qFormat/>
    <w:rsid w:val="00B32E42"/>
    <w:pPr>
      <w:keepNext w:val="0"/>
      <w:widowControl w:val="0"/>
      <w:autoSpaceDE w:val="0"/>
      <w:autoSpaceDN w:val="0"/>
      <w:adjustRightInd w:val="0"/>
      <w:ind w:left="720"/>
      <w:contextualSpacing/>
      <w:jc w:val="left"/>
    </w:pPr>
    <w:rPr>
      <w:rFonts w:ascii="Times New Roman" w:hAnsi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D21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styleId="1">
    <w:name w:val="heading 1"/>
    <w:aliases w:val="H1"/>
    <w:basedOn w:val="a"/>
    <w:next w:val="a"/>
    <w:link w:val="10"/>
    <w:qFormat/>
    <w:rsid w:val="00955D21"/>
    <w:pPr>
      <w:numPr>
        <w:numId w:val="1"/>
      </w:numPr>
      <w:spacing w:before="240" w:line="360" w:lineRule="auto"/>
      <w:jc w:val="left"/>
      <w:outlineLvl w:val="0"/>
    </w:pPr>
    <w:rPr>
      <w:sz w:val="22"/>
    </w:rPr>
  </w:style>
  <w:style w:type="paragraph" w:styleId="2">
    <w:name w:val="heading 2"/>
    <w:aliases w:val="H2"/>
    <w:basedOn w:val="a"/>
    <w:link w:val="21"/>
    <w:unhideWhenUsed/>
    <w:qFormat/>
    <w:rsid w:val="00955D21"/>
    <w:pPr>
      <w:numPr>
        <w:ilvl w:val="1"/>
        <w:numId w:val="1"/>
      </w:numPr>
      <w:spacing w:before="120" w:after="120"/>
      <w:outlineLvl w:val="1"/>
    </w:pPr>
    <w:rPr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rsid w:val="00955D21"/>
    <w:rPr>
      <w:rFonts w:ascii="Arial" w:eastAsia="Times New Roman" w:hAnsi="Arial" w:cs="Times New Roman"/>
      <w:szCs w:val="20"/>
    </w:rPr>
  </w:style>
  <w:style w:type="character" w:customStyle="1" w:styleId="21">
    <w:name w:val="Заголовок 2 Знак"/>
    <w:aliases w:val="H2 Знак"/>
    <w:basedOn w:val="a0"/>
    <w:link w:val="2"/>
    <w:rsid w:val="00955D21"/>
    <w:rPr>
      <w:rFonts w:ascii="Arial" w:eastAsia="Times New Roman" w:hAnsi="Arial" w:cs="Times New Roman"/>
      <w:sz w:val="24"/>
      <w:szCs w:val="20"/>
      <w:lang w:val="en-US"/>
    </w:rPr>
  </w:style>
  <w:style w:type="paragraph" w:styleId="20">
    <w:name w:val="List Number 2"/>
    <w:basedOn w:val="a"/>
    <w:semiHidden/>
    <w:unhideWhenUsed/>
    <w:rsid w:val="00955D21"/>
    <w:pPr>
      <w:numPr>
        <w:ilvl w:val="2"/>
        <w:numId w:val="1"/>
      </w:numPr>
    </w:pPr>
  </w:style>
  <w:style w:type="paragraph" w:styleId="a3">
    <w:name w:val="Balloon Text"/>
    <w:basedOn w:val="a"/>
    <w:link w:val="a4"/>
    <w:uiPriority w:val="99"/>
    <w:semiHidden/>
    <w:unhideWhenUsed/>
    <w:rsid w:val="00955D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5D21"/>
    <w:rPr>
      <w:rFonts w:ascii="Tahoma" w:eastAsia="Times New Roman" w:hAnsi="Tahoma" w:cs="Tahoma"/>
      <w:sz w:val="16"/>
      <w:szCs w:val="16"/>
    </w:rPr>
  </w:style>
  <w:style w:type="paragraph" w:customStyle="1" w:styleId="Bullet">
    <w:name w:val="Bullet"/>
    <w:basedOn w:val="a"/>
    <w:rsid w:val="00955D21"/>
    <w:pPr>
      <w:keepNext w:val="0"/>
      <w:numPr>
        <w:numId w:val="3"/>
      </w:numPr>
      <w:snapToGrid w:val="0"/>
      <w:spacing w:line="360" w:lineRule="auto"/>
    </w:pPr>
    <w:rPr>
      <w:sz w:val="24"/>
    </w:rPr>
  </w:style>
  <w:style w:type="paragraph" w:customStyle="1" w:styleId="ListIndent">
    <w:name w:val="List_Indent"/>
    <w:basedOn w:val="a"/>
    <w:rsid w:val="00955D21"/>
    <w:pPr>
      <w:keepNext w:val="0"/>
      <w:numPr>
        <w:numId w:val="4"/>
      </w:numPr>
    </w:pPr>
    <w:rPr>
      <w:rFonts w:ascii="Times New Roman" w:hAnsi="Times New Roman"/>
      <w:iCs/>
      <w:sz w:val="24"/>
    </w:rPr>
  </w:style>
  <w:style w:type="paragraph" w:customStyle="1" w:styleId="11">
    <w:name w:val="Обычный + полужирный1"/>
    <w:aliases w:val="Междустр.интервал:  множитель 1.15 ин + полужирный1"/>
    <w:basedOn w:val="a"/>
    <w:rsid w:val="00955D21"/>
    <w:pPr>
      <w:keepNext w:val="0"/>
      <w:snapToGrid w:val="0"/>
      <w:spacing w:line="276" w:lineRule="auto"/>
      <w:ind w:firstLine="720"/>
    </w:pPr>
    <w:rPr>
      <w:sz w:val="24"/>
      <w:szCs w:val="24"/>
    </w:rPr>
  </w:style>
  <w:style w:type="character" w:customStyle="1" w:styleId="FontStyle12">
    <w:name w:val="Font Style12"/>
    <w:basedOn w:val="a0"/>
    <w:rsid w:val="00955D21"/>
    <w:rPr>
      <w:rFonts w:ascii="Times New Roman" w:hAnsi="Times New Roman" w:cs="Times New Roman" w:hint="default"/>
      <w:sz w:val="22"/>
      <w:szCs w:val="22"/>
    </w:rPr>
  </w:style>
  <w:style w:type="character" w:customStyle="1" w:styleId="TimesNewRoman">
    <w:name w:val="Обычный + Times New Roman"/>
    <w:aliases w:val="12 пт,Слева:  1,3 см Знак Знак"/>
    <w:basedOn w:val="a0"/>
    <w:rsid w:val="00955D21"/>
    <w:rPr>
      <w:sz w:val="24"/>
      <w:szCs w:val="24"/>
      <w:lang w:val="ru-RU" w:eastAsia="en-US" w:bidi="ar-SA"/>
    </w:rPr>
  </w:style>
  <w:style w:type="paragraph" w:styleId="a5">
    <w:name w:val="List Paragraph"/>
    <w:basedOn w:val="a"/>
    <w:uiPriority w:val="34"/>
    <w:qFormat/>
    <w:rsid w:val="00B32E42"/>
    <w:pPr>
      <w:keepNext w:val="0"/>
      <w:widowControl w:val="0"/>
      <w:autoSpaceDE w:val="0"/>
      <w:autoSpaceDN w:val="0"/>
      <w:adjustRightInd w:val="0"/>
      <w:ind w:left="720"/>
      <w:contextualSpacing/>
      <w:jc w:val="left"/>
    </w:pPr>
    <w:rPr>
      <w:rFonts w:ascii="Times New Roman" w:hAnsi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4992</Words>
  <Characters>28458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Муравьева Елена Галактионовна</dc:creator>
  <cp:lastModifiedBy>Аргатюк Юлия Кирилловна</cp:lastModifiedBy>
  <cp:revision>4</cp:revision>
  <dcterms:created xsi:type="dcterms:W3CDTF">2011-08-22T05:11:00Z</dcterms:created>
  <dcterms:modified xsi:type="dcterms:W3CDTF">2011-08-30T11:41:00Z</dcterms:modified>
</cp:coreProperties>
</file>